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0" w:type="dxa"/>
        <w:tblCellSpacing w:w="0" w:type="dxa"/>
        <w:tblInd w:w="392" w:type="dxa"/>
        <w:shd w:val="clear" w:color="auto" w:fill="FFFFFF"/>
        <w:tblCellMar>
          <w:left w:w="0" w:type="dxa"/>
          <w:right w:w="0" w:type="dxa"/>
        </w:tblCellMar>
        <w:tblLook w:val="04A0"/>
      </w:tblPr>
      <w:tblGrid>
        <w:gridCol w:w="2835"/>
        <w:gridCol w:w="6095"/>
      </w:tblGrid>
      <w:tr w:rsidR="005D5397" w:rsidRPr="00D21E55" w:rsidTr="00C01F80">
        <w:trPr>
          <w:tblCellSpacing w:w="0" w:type="dxa"/>
        </w:trPr>
        <w:tc>
          <w:tcPr>
            <w:tcW w:w="2835" w:type="dxa"/>
            <w:shd w:val="clear" w:color="auto" w:fill="FFFFFF"/>
            <w:tcMar>
              <w:top w:w="0" w:type="dxa"/>
              <w:left w:w="108" w:type="dxa"/>
              <w:bottom w:w="0" w:type="dxa"/>
              <w:right w:w="108" w:type="dxa"/>
            </w:tcMar>
            <w:hideMark/>
          </w:tcPr>
          <w:p w:rsidR="005D5397" w:rsidRPr="00DC7B3A" w:rsidRDefault="00B1611B" w:rsidP="00922920">
            <w:pPr>
              <w:spacing w:before="120" w:after="120" w:line="180" w:lineRule="atLeast"/>
              <w:jc w:val="center"/>
              <w:rPr>
                <w:rFonts w:ascii="Times New Roman" w:eastAsia="Times New Roman" w:hAnsi="Times New Roman" w:cs="Times New Roman"/>
                <w:color w:val="000000" w:themeColor="text1"/>
                <w:sz w:val="28"/>
                <w:szCs w:val="28"/>
              </w:rPr>
            </w:pPr>
            <w:r w:rsidRPr="00B1611B">
              <w:rPr>
                <w:rFonts w:ascii="Arial" w:eastAsia="Times New Roman" w:hAnsi="Arial" w:cs="Arial"/>
                <w:noProof/>
                <w:color w:val="000000" w:themeColor="text1"/>
                <w:sz w:val="14"/>
                <w:szCs w:val="14"/>
              </w:rPr>
              <w:pict>
                <v:shapetype id="_x0000_t32" coordsize="21600,21600" o:spt="32" o:oned="t" path="m,l21600,21600e" filled="f">
                  <v:path arrowok="t" fillok="f" o:connecttype="none"/>
                  <o:lock v:ext="edit" shapetype="t"/>
                </v:shapetype>
                <v:shape id="_x0000_s1026" type="#_x0000_t32" style="position:absolute;left:0;text-align:left;margin-left:31.2pt;margin-top:31.65pt;width:69.95pt;height:.05pt;z-index:251658240;mso-wrap-edited:f" o:connectortype="straight"/>
              </w:pict>
            </w:r>
            <w:r w:rsidR="005D5397" w:rsidRPr="00D21E55">
              <w:rPr>
                <w:rFonts w:ascii="Times New Roman" w:eastAsia="Times New Roman" w:hAnsi="Times New Roman" w:cs="Times New Roman"/>
                <w:b/>
                <w:bCs/>
                <w:color w:val="000000" w:themeColor="text1"/>
                <w:sz w:val="26"/>
                <w:szCs w:val="28"/>
                <w:lang w:val="vi-VN"/>
              </w:rPr>
              <w:t>CHÍNH PHỦ</w:t>
            </w:r>
            <w:r w:rsidR="005D5397" w:rsidRPr="00D21E55">
              <w:rPr>
                <w:rFonts w:ascii="Times New Roman" w:eastAsia="Times New Roman" w:hAnsi="Times New Roman" w:cs="Times New Roman"/>
                <w:b/>
                <w:bCs/>
                <w:color w:val="000000" w:themeColor="text1"/>
                <w:sz w:val="28"/>
                <w:szCs w:val="28"/>
                <w:lang w:val="vi-VN"/>
              </w:rPr>
              <w:br/>
            </w:r>
          </w:p>
        </w:tc>
        <w:tc>
          <w:tcPr>
            <w:tcW w:w="6095" w:type="dxa"/>
            <w:shd w:val="clear" w:color="auto" w:fill="FFFFFF"/>
            <w:tcMar>
              <w:top w:w="0" w:type="dxa"/>
              <w:left w:w="108" w:type="dxa"/>
              <w:bottom w:w="0" w:type="dxa"/>
              <w:right w:w="108" w:type="dxa"/>
            </w:tcMar>
            <w:hideMark/>
          </w:tcPr>
          <w:p w:rsidR="005D5397" w:rsidRPr="00D21E55" w:rsidRDefault="00B1611B" w:rsidP="00922920">
            <w:pPr>
              <w:spacing w:before="120" w:after="120" w:line="240" w:lineRule="auto"/>
              <w:jc w:val="center"/>
              <w:rPr>
                <w:rFonts w:ascii="Times New Roman" w:eastAsia="Times New Roman" w:hAnsi="Times New Roman" w:cs="Times New Roman"/>
                <w:color w:val="000000" w:themeColor="text1"/>
                <w:sz w:val="28"/>
                <w:szCs w:val="28"/>
              </w:rPr>
            </w:pPr>
            <w:r w:rsidRPr="00B1611B">
              <w:rPr>
                <w:rFonts w:ascii="Arial" w:eastAsia="Times New Roman" w:hAnsi="Arial" w:cs="Arial"/>
                <w:noProof/>
                <w:color w:val="000000" w:themeColor="text1"/>
                <w:sz w:val="14"/>
                <w:szCs w:val="14"/>
              </w:rPr>
              <w:pict>
                <v:shape id="_x0000_s1029" type="#_x0000_t32" style="position:absolute;left:0;text-align:left;margin-left:59.55pt;margin-top:41.95pt;width:173.25pt;height:0;z-index:251661312;mso-wrap-edited:f;mso-position-horizontal-relative:text;mso-position-vertical-relative:text" o:connectortype="straight"/>
              </w:pict>
            </w:r>
            <w:r w:rsidR="005D5397" w:rsidRPr="00D21E55">
              <w:rPr>
                <w:rFonts w:ascii="Times New Roman" w:eastAsia="Times New Roman" w:hAnsi="Times New Roman" w:cs="Times New Roman"/>
                <w:b/>
                <w:bCs/>
                <w:color w:val="000000" w:themeColor="text1"/>
                <w:sz w:val="26"/>
                <w:szCs w:val="28"/>
                <w:lang w:val="vi-VN"/>
              </w:rPr>
              <w:t>CỘNG HÒA XÃ HỘI CHỦ NGHĨA VIỆT NAM</w:t>
            </w:r>
            <w:r w:rsidR="005D5397" w:rsidRPr="00D21E55">
              <w:rPr>
                <w:rFonts w:ascii="Times New Roman" w:eastAsia="Times New Roman" w:hAnsi="Times New Roman" w:cs="Times New Roman"/>
                <w:b/>
                <w:bCs/>
                <w:color w:val="000000" w:themeColor="text1"/>
                <w:sz w:val="28"/>
                <w:szCs w:val="28"/>
                <w:lang w:val="vi-VN"/>
              </w:rPr>
              <w:br/>
              <w:t>Độc lập - Tự do - Hạnh phúc </w:t>
            </w:r>
            <w:r w:rsidR="005D5397" w:rsidRPr="00D21E55">
              <w:rPr>
                <w:rFonts w:ascii="Times New Roman" w:eastAsia="Times New Roman" w:hAnsi="Times New Roman" w:cs="Times New Roman"/>
                <w:b/>
                <w:bCs/>
                <w:color w:val="000000" w:themeColor="text1"/>
                <w:sz w:val="28"/>
                <w:szCs w:val="28"/>
                <w:lang w:val="vi-VN"/>
              </w:rPr>
              <w:br/>
            </w:r>
          </w:p>
        </w:tc>
      </w:tr>
      <w:tr w:rsidR="005D5397" w:rsidRPr="00D21E55" w:rsidTr="00C01F80">
        <w:trPr>
          <w:tblCellSpacing w:w="0" w:type="dxa"/>
        </w:trPr>
        <w:tc>
          <w:tcPr>
            <w:tcW w:w="2835" w:type="dxa"/>
            <w:shd w:val="clear" w:color="auto" w:fill="FFFFFF"/>
            <w:tcMar>
              <w:top w:w="0" w:type="dxa"/>
              <w:left w:w="108" w:type="dxa"/>
              <w:bottom w:w="0" w:type="dxa"/>
              <w:right w:w="108" w:type="dxa"/>
            </w:tcMar>
            <w:hideMark/>
          </w:tcPr>
          <w:p w:rsidR="005D5397" w:rsidRPr="00D21E55" w:rsidRDefault="005D5397" w:rsidP="00421C03">
            <w:pPr>
              <w:spacing w:after="0" w:line="180" w:lineRule="atLeast"/>
              <w:jc w:val="center"/>
              <w:rPr>
                <w:rFonts w:ascii="Times New Roman" w:eastAsia="Times New Roman" w:hAnsi="Times New Roman" w:cs="Times New Roman"/>
                <w:color w:val="000000" w:themeColor="text1"/>
                <w:sz w:val="28"/>
                <w:szCs w:val="28"/>
              </w:rPr>
            </w:pPr>
            <w:r w:rsidRPr="00D21E55">
              <w:rPr>
                <w:rFonts w:ascii="Times New Roman" w:eastAsia="Times New Roman" w:hAnsi="Times New Roman" w:cs="Times New Roman"/>
                <w:color w:val="000000" w:themeColor="text1"/>
                <w:sz w:val="28"/>
                <w:szCs w:val="28"/>
                <w:lang w:val="vi-VN"/>
              </w:rPr>
              <w:t xml:space="preserve">Số: </w:t>
            </w:r>
            <w:r w:rsidR="002C4417" w:rsidRPr="00D21E55">
              <w:rPr>
                <w:rFonts w:ascii="Times New Roman" w:eastAsia="Times New Roman" w:hAnsi="Times New Roman" w:cs="Times New Roman"/>
                <w:color w:val="000000" w:themeColor="text1"/>
                <w:sz w:val="28"/>
                <w:szCs w:val="28"/>
              </w:rPr>
              <w:t xml:space="preserve">     </w:t>
            </w:r>
            <w:r w:rsidR="00AD1373" w:rsidRPr="00D21E55">
              <w:rPr>
                <w:rFonts w:ascii="Times New Roman" w:eastAsia="Times New Roman" w:hAnsi="Times New Roman" w:cs="Times New Roman"/>
                <w:color w:val="000000" w:themeColor="text1"/>
                <w:sz w:val="28"/>
                <w:szCs w:val="28"/>
              </w:rPr>
              <w:t>/</w:t>
            </w:r>
            <w:r w:rsidR="00BF0A35" w:rsidRPr="00D21E55">
              <w:rPr>
                <w:rFonts w:ascii="Times New Roman" w:eastAsia="Times New Roman" w:hAnsi="Times New Roman" w:cs="Times New Roman"/>
                <w:color w:val="000000" w:themeColor="text1"/>
                <w:sz w:val="28"/>
                <w:szCs w:val="28"/>
              </w:rPr>
              <w:t>202</w:t>
            </w:r>
            <w:r w:rsidR="00421C03">
              <w:rPr>
                <w:rFonts w:ascii="Times New Roman" w:eastAsia="Times New Roman" w:hAnsi="Times New Roman" w:cs="Times New Roman"/>
                <w:color w:val="000000" w:themeColor="text1"/>
                <w:sz w:val="28"/>
                <w:szCs w:val="28"/>
              </w:rPr>
              <w:t>6</w:t>
            </w:r>
            <w:r w:rsidRPr="00D21E55">
              <w:rPr>
                <w:rFonts w:ascii="Times New Roman" w:eastAsia="Times New Roman" w:hAnsi="Times New Roman" w:cs="Times New Roman"/>
                <w:color w:val="000000" w:themeColor="text1"/>
                <w:sz w:val="28"/>
                <w:szCs w:val="28"/>
                <w:lang w:val="vi-VN"/>
              </w:rPr>
              <w:t>/NĐ-CP</w:t>
            </w:r>
          </w:p>
        </w:tc>
        <w:tc>
          <w:tcPr>
            <w:tcW w:w="6095" w:type="dxa"/>
            <w:shd w:val="clear" w:color="auto" w:fill="FFFFFF"/>
            <w:tcMar>
              <w:top w:w="0" w:type="dxa"/>
              <w:left w:w="108" w:type="dxa"/>
              <w:bottom w:w="0" w:type="dxa"/>
              <w:right w:w="108" w:type="dxa"/>
            </w:tcMar>
            <w:hideMark/>
          </w:tcPr>
          <w:p w:rsidR="005D5397" w:rsidRPr="00D21E55" w:rsidRDefault="005D5397" w:rsidP="00421C03">
            <w:pPr>
              <w:spacing w:after="0" w:line="240" w:lineRule="auto"/>
              <w:jc w:val="center"/>
              <w:rPr>
                <w:rFonts w:ascii="Times New Roman" w:eastAsia="Times New Roman" w:hAnsi="Times New Roman" w:cs="Times New Roman"/>
                <w:color w:val="000000" w:themeColor="text1"/>
                <w:sz w:val="28"/>
                <w:szCs w:val="28"/>
              </w:rPr>
            </w:pPr>
            <w:r w:rsidRPr="00D21E55">
              <w:rPr>
                <w:rFonts w:ascii="Times New Roman" w:eastAsia="Times New Roman" w:hAnsi="Times New Roman" w:cs="Times New Roman"/>
                <w:i/>
                <w:iCs/>
                <w:color w:val="000000" w:themeColor="text1"/>
                <w:sz w:val="28"/>
                <w:szCs w:val="28"/>
                <w:lang w:val="vi-VN"/>
              </w:rPr>
              <w:t xml:space="preserve">Hà Nội, ngày </w:t>
            </w:r>
            <w:r w:rsidR="002C4417" w:rsidRPr="00D21E55">
              <w:rPr>
                <w:rFonts w:ascii="Times New Roman" w:eastAsia="Times New Roman" w:hAnsi="Times New Roman" w:cs="Times New Roman"/>
                <w:i/>
                <w:iCs/>
                <w:color w:val="000000" w:themeColor="text1"/>
                <w:sz w:val="28"/>
                <w:szCs w:val="28"/>
              </w:rPr>
              <w:t xml:space="preserve">   </w:t>
            </w:r>
            <w:r w:rsidRPr="00D21E55">
              <w:rPr>
                <w:rFonts w:ascii="Times New Roman" w:eastAsia="Times New Roman" w:hAnsi="Times New Roman" w:cs="Times New Roman"/>
                <w:i/>
                <w:iCs/>
                <w:color w:val="000000" w:themeColor="text1"/>
                <w:sz w:val="28"/>
                <w:szCs w:val="28"/>
                <w:lang w:val="vi-VN"/>
              </w:rPr>
              <w:t xml:space="preserve"> tháng </w:t>
            </w:r>
            <w:r w:rsidR="002C4417" w:rsidRPr="00D21E55">
              <w:rPr>
                <w:rFonts w:ascii="Times New Roman" w:eastAsia="Times New Roman" w:hAnsi="Times New Roman" w:cs="Times New Roman"/>
                <w:i/>
                <w:iCs/>
                <w:color w:val="000000" w:themeColor="text1"/>
                <w:sz w:val="28"/>
                <w:szCs w:val="28"/>
              </w:rPr>
              <w:t xml:space="preserve">   </w:t>
            </w:r>
            <w:r w:rsidRPr="00D21E55">
              <w:rPr>
                <w:rFonts w:ascii="Times New Roman" w:eastAsia="Times New Roman" w:hAnsi="Times New Roman" w:cs="Times New Roman"/>
                <w:i/>
                <w:iCs/>
                <w:color w:val="000000" w:themeColor="text1"/>
                <w:sz w:val="28"/>
                <w:szCs w:val="28"/>
                <w:lang w:val="vi-VN"/>
              </w:rPr>
              <w:t xml:space="preserve"> năm 20</w:t>
            </w:r>
            <w:r w:rsidR="003C436A" w:rsidRPr="00D21E55">
              <w:rPr>
                <w:rFonts w:ascii="Times New Roman" w:eastAsia="Times New Roman" w:hAnsi="Times New Roman" w:cs="Times New Roman"/>
                <w:i/>
                <w:iCs/>
                <w:color w:val="000000" w:themeColor="text1"/>
                <w:sz w:val="28"/>
                <w:szCs w:val="28"/>
              </w:rPr>
              <w:t>2</w:t>
            </w:r>
            <w:r w:rsidR="00421C03">
              <w:rPr>
                <w:rFonts w:ascii="Times New Roman" w:eastAsia="Times New Roman" w:hAnsi="Times New Roman" w:cs="Times New Roman"/>
                <w:i/>
                <w:iCs/>
                <w:color w:val="000000" w:themeColor="text1"/>
                <w:sz w:val="28"/>
                <w:szCs w:val="28"/>
              </w:rPr>
              <w:t>6</w:t>
            </w:r>
          </w:p>
        </w:tc>
      </w:tr>
    </w:tbl>
    <w:p w:rsidR="001B5909" w:rsidRPr="00D21E55" w:rsidRDefault="005D5397" w:rsidP="005D5397">
      <w:pPr>
        <w:shd w:val="clear" w:color="auto" w:fill="FFFFFF"/>
        <w:spacing w:before="120" w:after="120" w:line="180" w:lineRule="atLeast"/>
        <w:rPr>
          <w:rFonts w:ascii="Arial" w:eastAsia="Times New Roman" w:hAnsi="Arial" w:cs="Arial"/>
          <w:color w:val="000000" w:themeColor="text1"/>
          <w:sz w:val="14"/>
          <w:szCs w:val="14"/>
        </w:rPr>
      </w:pPr>
      <w:r w:rsidRPr="00D21E55">
        <w:rPr>
          <w:rFonts w:ascii="Arial" w:eastAsia="Times New Roman" w:hAnsi="Arial" w:cs="Arial"/>
          <w:color w:val="000000" w:themeColor="text1"/>
          <w:sz w:val="14"/>
          <w:szCs w:val="14"/>
        </w:rPr>
        <w:t> </w:t>
      </w:r>
    </w:p>
    <w:p w:rsidR="005D5397" w:rsidRPr="00D21E55" w:rsidRDefault="005D5397" w:rsidP="000D2C56">
      <w:pPr>
        <w:shd w:val="clear" w:color="auto" w:fill="FFFFFF"/>
        <w:spacing w:after="0" w:line="180" w:lineRule="atLeast"/>
        <w:jc w:val="center"/>
        <w:rPr>
          <w:rFonts w:ascii="Times New Roman" w:eastAsia="Times New Roman" w:hAnsi="Times New Roman" w:cs="Times New Roman"/>
          <w:color w:val="000000" w:themeColor="text1"/>
          <w:sz w:val="28"/>
          <w:szCs w:val="28"/>
        </w:rPr>
      </w:pPr>
      <w:bookmarkStart w:id="0" w:name="loai_1"/>
      <w:r w:rsidRPr="00D21E55">
        <w:rPr>
          <w:rFonts w:ascii="Times New Roman" w:eastAsia="Times New Roman" w:hAnsi="Times New Roman" w:cs="Times New Roman"/>
          <w:b/>
          <w:bCs/>
          <w:color w:val="000000" w:themeColor="text1"/>
          <w:sz w:val="28"/>
          <w:szCs w:val="28"/>
          <w:lang w:val="vi-VN"/>
        </w:rPr>
        <w:t>NGHỊ ĐỊNH</w:t>
      </w:r>
      <w:bookmarkEnd w:id="0"/>
    </w:p>
    <w:p w:rsidR="005D5397" w:rsidRPr="00D21E55" w:rsidRDefault="003C436A" w:rsidP="00DA6E67">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D21E55">
        <w:rPr>
          <w:rFonts w:ascii="Times New Roman" w:eastAsia="Times New Roman" w:hAnsi="Times New Roman" w:cs="Times New Roman"/>
          <w:b/>
          <w:color w:val="000000" w:themeColor="text1"/>
          <w:sz w:val="28"/>
          <w:szCs w:val="28"/>
        </w:rPr>
        <w:t xml:space="preserve">Quy định </w:t>
      </w:r>
      <w:r w:rsidR="004617A4" w:rsidRPr="00D21E55">
        <w:rPr>
          <w:rFonts w:ascii="Times New Roman" w:eastAsia="Times New Roman" w:hAnsi="Times New Roman" w:cs="Times New Roman"/>
          <w:b/>
          <w:color w:val="000000" w:themeColor="text1"/>
          <w:sz w:val="28"/>
          <w:szCs w:val="28"/>
        </w:rPr>
        <w:t>phí bảo vệ môi trường đối với nước thải</w:t>
      </w:r>
    </w:p>
    <w:p w:rsidR="00922920" w:rsidRDefault="00B1611B" w:rsidP="003C436A">
      <w:pPr>
        <w:shd w:val="clear" w:color="auto" w:fill="FFFFFF"/>
        <w:spacing w:before="120" w:after="120" w:line="240" w:lineRule="auto"/>
        <w:ind w:firstLine="567"/>
        <w:jc w:val="both"/>
        <w:rPr>
          <w:rFonts w:ascii=".VnFree" w:eastAsia="Times New Roman" w:hAnsi=".VnFree" w:cs="Times New Roman"/>
          <w:bCs/>
          <w:color w:val="000000" w:themeColor="text1"/>
          <w:sz w:val="28"/>
          <w:szCs w:val="28"/>
        </w:rPr>
      </w:pPr>
      <w:r w:rsidRPr="00B1611B">
        <w:rPr>
          <w:rFonts w:ascii="Arial" w:eastAsia="Times New Roman" w:hAnsi="Arial" w:cs="Arial"/>
          <w:noProof/>
          <w:color w:val="000000" w:themeColor="text1"/>
          <w:sz w:val="14"/>
          <w:szCs w:val="14"/>
        </w:rPr>
        <w:pict>
          <v:shape id="_x0000_s1028" type="#_x0000_t32" style="position:absolute;left:0;text-align:left;margin-left:161.6pt;margin-top:10.75pt;width:138.05pt;height:.05pt;z-index:251660288;mso-wrap-edited:f" o:connectortype="straight"/>
        </w:pict>
      </w:r>
    </w:p>
    <w:p w:rsidR="00991E06" w:rsidRDefault="005D5397" w:rsidP="00E0571E">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rPr>
      </w:pPr>
      <w:r w:rsidRPr="00D21E55">
        <w:rPr>
          <w:rFonts w:ascii="Times New Roman" w:eastAsia="Times New Roman" w:hAnsi="Times New Roman" w:cs="Times New Roman"/>
          <w:i/>
          <w:iCs/>
          <w:color w:val="000000" w:themeColor="text1"/>
          <w:sz w:val="28"/>
          <w:szCs w:val="28"/>
          <w:lang w:val="vi-VN"/>
        </w:rPr>
        <w:t xml:space="preserve">Căn cứ Luật </w:t>
      </w:r>
      <w:r w:rsidR="006D3060">
        <w:rPr>
          <w:rFonts w:ascii="Times New Roman" w:eastAsia="Times New Roman" w:hAnsi="Times New Roman" w:cs="Times New Roman"/>
          <w:i/>
          <w:iCs/>
          <w:color w:val="000000" w:themeColor="text1"/>
          <w:sz w:val="28"/>
          <w:szCs w:val="28"/>
          <w:lang w:val="vi-VN"/>
        </w:rPr>
        <w:t>T</w:t>
      </w:r>
      <w:r w:rsidRPr="00D21E55">
        <w:rPr>
          <w:rFonts w:ascii="Times New Roman" w:eastAsia="Times New Roman" w:hAnsi="Times New Roman" w:cs="Times New Roman"/>
          <w:i/>
          <w:iCs/>
          <w:color w:val="000000" w:themeColor="text1"/>
          <w:sz w:val="28"/>
          <w:szCs w:val="28"/>
          <w:lang w:val="vi-VN"/>
        </w:rPr>
        <w:t>ổ chức Chính phủ ngày 1</w:t>
      </w:r>
      <w:r w:rsidR="00991E06">
        <w:rPr>
          <w:rFonts w:ascii="Times New Roman" w:eastAsia="Times New Roman" w:hAnsi="Times New Roman" w:cs="Times New Roman"/>
          <w:i/>
          <w:iCs/>
          <w:color w:val="000000" w:themeColor="text1"/>
          <w:sz w:val="28"/>
          <w:szCs w:val="28"/>
        </w:rPr>
        <w:t>8</w:t>
      </w:r>
      <w:r w:rsidRPr="00D21E55">
        <w:rPr>
          <w:rFonts w:ascii="Times New Roman" w:eastAsia="Times New Roman" w:hAnsi="Times New Roman" w:cs="Times New Roman"/>
          <w:i/>
          <w:iCs/>
          <w:color w:val="000000" w:themeColor="text1"/>
          <w:sz w:val="28"/>
          <w:szCs w:val="28"/>
          <w:lang w:val="vi-VN"/>
        </w:rPr>
        <w:t xml:space="preserve"> tháng </w:t>
      </w:r>
      <w:r w:rsidR="00991E06">
        <w:rPr>
          <w:rFonts w:ascii="Times New Roman" w:eastAsia="Times New Roman" w:hAnsi="Times New Roman" w:cs="Times New Roman"/>
          <w:i/>
          <w:iCs/>
          <w:color w:val="000000" w:themeColor="text1"/>
          <w:sz w:val="28"/>
          <w:szCs w:val="28"/>
        </w:rPr>
        <w:t>02</w:t>
      </w:r>
      <w:r w:rsidR="00991E06">
        <w:rPr>
          <w:rFonts w:ascii="Times New Roman" w:eastAsia="Times New Roman" w:hAnsi="Times New Roman" w:cs="Times New Roman"/>
          <w:i/>
          <w:iCs/>
          <w:color w:val="000000" w:themeColor="text1"/>
          <w:sz w:val="28"/>
          <w:szCs w:val="28"/>
          <w:lang w:val="vi-VN"/>
        </w:rPr>
        <w:t xml:space="preserve"> năm 20</w:t>
      </w:r>
      <w:r w:rsidR="00991E06">
        <w:rPr>
          <w:rFonts w:ascii="Times New Roman" w:eastAsia="Times New Roman" w:hAnsi="Times New Roman" w:cs="Times New Roman"/>
          <w:i/>
          <w:iCs/>
          <w:color w:val="000000" w:themeColor="text1"/>
          <w:sz w:val="28"/>
          <w:szCs w:val="28"/>
        </w:rPr>
        <w:t>25</w:t>
      </w:r>
      <w:r w:rsidRPr="00D21E55">
        <w:rPr>
          <w:rFonts w:ascii="Times New Roman" w:eastAsia="Times New Roman" w:hAnsi="Times New Roman" w:cs="Times New Roman"/>
          <w:i/>
          <w:iCs/>
          <w:color w:val="000000" w:themeColor="text1"/>
          <w:sz w:val="28"/>
          <w:szCs w:val="28"/>
          <w:lang w:val="vi-VN"/>
        </w:rPr>
        <w:t>;</w:t>
      </w:r>
    </w:p>
    <w:p w:rsidR="005D5397" w:rsidRPr="00D21E55" w:rsidRDefault="005D5397" w:rsidP="00E0571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D21E55">
        <w:rPr>
          <w:rFonts w:ascii="Times New Roman" w:eastAsia="Times New Roman" w:hAnsi="Times New Roman" w:cs="Times New Roman"/>
          <w:i/>
          <w:iCs/>
          <w:color w:val="000000" w:themeColor="text1"/>
          <w:sz w:val="28"/>
          <w:szCs w:val="28"/>
          <w:lang w:val="vi-VN"/>
        </w:rPr>
        <w:t xml:space="preserve">Căn cứ Luật </w:t>
      </w:r>
      <w:r w:rsidR="00E0571E">
        <w:rPr>
          <w:rFonts w:ascii="Times New Roman" w:eastAsia="Times New Roman" w:hAnsi="Times New Roman" w:cs="Times New Roman"/>
          <w:i/>
          <w:iCs/>
          <w:color w:val="000000" w:themeColor="text1"/>
          <w:sz w:val="28"/>
          <w:szCs w:val="28"/>
          <w:lang w:val="vi-VN"/>
        </w:rPr>
        <w:t>P</w:t>
      </w:r>
      <w:r w:rsidRPr="00D21E55">
        <w:rPr>
          <w:rFonts w:ascii="Times New Roman" w:eastAsia="Times New Roman" w:hAnsi="Times New Roman" w:cs="Times New Roman"/>
          <w:i/>
          <w:iCs/>
          <w:color w:val="000000" w:themeColor="text1"/>
          <w:sz w:val="28"/>
          <w:szCs w:val="28"/>
          <w:lang w:val="vi-VN"/>
        </w:rPr>
        <w:t>hí và lệ phí ngày 25 tháng 11 năm 2015;</w:t>
      </w:r>
    </w:p>
    <w:p w:rsidR="002B4C44" w:rsidRPr="00D21E55" w:rsidRDefault="002B4C44" w:rsidP="00E0571E">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8"/>
          <w:szCs w:val="28"/>
          <w:lang w:val="vi-VN"/>
        </w:rPr>
      </w:pPr>
      <w:r w:rsidRPr="00D21E55">
        <w:rPr>
          <w:rFonts w:ascii="Times New Roman" w:eastAsia="Times New Roman" w:hAnsi="Times New Roman" w:cs="Times New Roman"/>
          <w:i/>
          <w:iCs/>
          <w:color w:val="000000" w:themeColor="text1"/>
          <w:sz w:val="28"/>
          <w:szCs w:val="28"/>
          <w:lang w:val="vi-VN"/>
        </w:rPr>
        <w:t>Căn c</w:t>
      </w:r>
      <w:r w:rsidR="00922920">
        <w:rPr>
          <w:rFonts w:ascii="Times New Roman" w:eastAsia="Times New Roman" w:hAnsi="Times New Roman" w:cs="Times New Roman"/>
          <w:i/>
          <w:iCs/>
          <w:color w:val="000000" w:themeColor="text1"/>
          <w:sz w:val="28"/>
          <w:szCs w:val="28"/>
          <w:lang w:val="vi-VN"/>
        </w:rPr>
        <w:t xml:space="preserve">ứ Luật </w:t>
      </w:r>
      <w:r w:rsidR="00E0571E">
        <w:rPr>
          <w:rFonts w:ascii="Times New Roman" w:eastAsia="Times New Roman" w:hAnsi="Times New Roman" w:cs="Times New Roman"/>
          <w:i/>
          <w:iCs/>
          <w:color w:val="000000" w:themeColor="text1"/>
          <w:sz w:val="28"/>
          <w:szCs w:val="28"/>
          <w:lang w:val="vi-VN"/>
        </w:rPr>
        <w:t>N</w:t>
      </w:r>
      <w:r w:rsidR="004F673D">
        <w:rPr>
          <w:rFonts w:ascii="Times New Roman" w:eastAsia="Times New Roman" w:hAnsi="Times New Roman" w:cs="Times New Roman"/>
          <w:i/>
          <w:iCs/>
          <w:color w:val="000000" w:themeColor="text1"/>
          <w:sz w:val="28"/>
          <w:szCs w:val="28"/>
          <w:lang w:val="vi-VN"/>
        </w:rPr>
        <w:t>gân sách nhà nước ngày</w:t>
      </w:r>
      <w:r w:rsidR="004F673D">
        <w:rPr>
          <w:rFonts w:ascii="Times New Roman" w:eastAsia="Times New Roman" w:hAnsi="Times New Roman" w:cs="Times New Roman"/>
          <w:i/>
          <w:iCs/>
          <w:color w:val="000000" w:themeColor="text1"/>
          <w:sz w:val="28"/>
          <w:szCs w:val="28"/>
        </w:rPr>
        <w:t xml:space="preserve"> 25 t</w:t>
      </w:r>
      <w:r w:rsidRPr="00D21E55">
        <w:rPr>
          <w:rFonts w:ascii="Times New Roman" w:eastAsia="Times New Roman" w:hAnsi="Times New Roman" w:cs="Times New Roman"/>
          <w:i/>
          <w:iCs/>
          <w:color w:val="000000" w:themeColor="text1"/>
          <w:sz w:val="28"/>
          <w:szCs w:val="28"/>
          <w:lang w:val="vi-VN"/>
        </w:rPr>
        <w:t>háng</w:t>
      </w:r>
      <w:r w:rsidR="004F673D">
        <w:rPr>
          <w:rFonts w:ascii="Times New Roman" w:eastAsia="Times New Roman" w:hAnsi="Times New Roman" w:cs="Times New Roman"/>
          <w:i/>
          <w:iCs/>
          <w:color w:val="000000" w:themeColor="text1"/>
          <w:sz w:val="28"/>
          <w:szCs w:val="28"/>
        </w:rPr>
        <w:t xml:space="preserve"> 6 </w:t>
      </w:r>
      <w:r w:rsidR="00922920">
        <w:rPr>
          <w:rFonts w:ascii="Times New Roman" w:eastAsia="Times New Roman" w:hAnsi="Times New Roman" w:cs="Times New Roman"/>
          <w:i/>
          <w:iCs/>
          <w:color w:val="000000" w:themeColor="text1"/>
          <w:sz w:val="28"/>
          <w:szCs w:val="28"/>
          <w:lang w:val="vi-VN"/>
        </w:rPr>
        <w:t>năm 20</w:t>
      </w:r>
      <w:r w:rsidR="00922920">
        <w:rPr>
          <w:rFonts w:ascii="Times New Roman" w:eastAsia="Times New Roman" w:hAnsi="Times New Roman" w:cs="Times New Roman"/>
          <w:i/>
          <w:iCs/>
          <w:color w:val="000000" w:themeColor="text1"/>
          <w:sz w:val="28"/>
          <w:szCs w:val="28"/>
        </w:rPr>
        <w:t>25</w:t>
      </w:r>
      <w:r w:rsidRPr="00D21E55">
        <w:rPr>
          <w:rFonts w:ascii="Times New Roman" w:eastAsia="Times New Roman" w:hAnsi="Times New Roman" w:cs="Times New Roman"/>
          <w:i/>
          <w:iCs/>
          <w:color w:val="000000" w:themeColor="text1"/>
          <w:sz w:val="28"/>
          <w:szCs w:val="28"/>
          <w:lang w:val="vi-VN"/>
        </w:rPr>
        <w:t>;</w:t>
      </w:r>
    </w:p>
    <w:p w:rsidR="005D5397" w:rsidRPr="00D21E55" w:rsidRDefault="005D5397" w:rsidP="00E0571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D21E55">
        <w:rPr>
          <w:rFonts w:ascii="Times New Roman" w:eastAsia="Times New Roman" w:hAnsi="Times New Roman" w:cs="Times New Roman"/>
          <w:i/>
          <w:iCs/>
          <w:color w:val="000000" w:themeColor="text1"/>
          <w:sz w:val="28"/>
          <w:szCs w:val="28"/>
          <w:lang w:val="vi-VN"/>
        </w:rPr>
        <w:t xml:space="preserve">Căn cứ Luật </w:t>
      </w:r>
      <w:r w:rsidR="00E0571E">
        <w:rPr>
          <w:rFonts w:ascii="Times New Roman" w:eastAsia="Times New Roman" w:hAnsi="Times New Roman" w:cs="Times New Roman"/>
          <w:i/>
          <w:iCs/>
          <w:color w:val="000000" w:themeColor="text1"/>
          <w:sz w:val="28"/>
          <w:szCs w:val="28"/>
          <w:lang w:val="vi-VN"/>
        </w:rPr>
        <w:t>B</w:t>
      </w:r>
      <w:r w:rsidRPr="00D21E55">
        <w:rPr>
          <w:rFonts w:ascii="Times New Roman" w:eastAsia="Times New Roman" w:hAnsi="Times New Roman" w:cs="Times New Roman"/>
          <w:i/>
          <w:iCs/>
          <w:color w:val="000000" w:themeColor="text1"/>
          <w:sz w:val="28"/>
          <w:szCs w:val="28"/>
          <w:lang w:val="vi-VN"/>
        </w:rPr>
        <w:t xml:space="preserve">ảo vệ môi trường </w:t>
      </w:r>
      <w:r w:rsidRPr="00E0571E">
        <w:rPr>
          <w:rFonts w:ascii="Times New Roman" w:eastAsia="Times New Roman" w:hAnsi="Times New Roman" w:cs="Times New Roman"/>
          <w:i/>
          <w:iCs/>
          <w:color w:val="000000" w:themeColor="text1"/>
          <w:sz w:val="28"/>
          <w:szCs w:val="28"/>
          <w:lang w:val="vi-VN"/>
        </w:rPr>
        <w:t>ngày</w:t>
      </w:r>
      <w:r w:rsidR="00E37ACA" w:rsidRPr="00E0571E">
        <w:rPr>
          <w:rFonts w:ascii="Times New Roman" w:eastAsia="Times New Roman" w:hAnsi="Times New Roman" w:cs="Times New Roman"/>
          <w:i/>
          <w:iCs/>
          <w:color w:val="000000" w:themeColor="text1"/>
          <w:sz w:val="28"/>
          <w:szCs w:val="28"/>
        </w:rPr>
        <w:t xml:space="preserve"> 17</w:t>
      </w:r>
      <w:r w:rsidRPr="00E0571E">
        <w:rPr>
          <w:rFonts w:ascii="Times New Roman" w:eastAsia="Times New Roman" w:hAnsi="Times New Roman" w:cs="Times New Roman"/>
          <w:i/>
          <w:iCs/>
          <w:color w:val="000000" w:themeColor="text1"/>
          <w:sz w:val="28"/>
          <w:szCs w:val="28"/>
          <w:lang w:val="vi-VN"/>
        </w:rPr>
        <w:t xml:space="preserve"> tháng</w:t>
      </w:r>
      <w:r w:rsidR="00E37ACA" w:rsidRPr="00E0571E">
        <w:rPr>
          <w:rFonts w:ascii="Times New Roman" w:eastAsia="Times New Roman" w:hAnsi="Times New Roman" w:cs="Times New Roman"/>
          <w:i/>
          <w:iCs/>
          <w:color w:val="000000" w:themeColor="text1"/>
          <w:sz w:val="28"/>
          <w:szCs w:val="28"/>
        </w:rPr>
        <w:t xml:space="preserve"> 11</w:t>
      </w:r>
      <w:r w:rsidRPr="00E0571E">
        <w:rPr>
          <w:rFonts w:ascii="Times New Roman" w:eastAsia="Times New Roman" w:hAnsi="Times New Roman" w:cs="Times New Roman"/>
          <w:i/>
          <w:iCs/>
          <w:color w:val="000000" w:themeColor="text1"/>
          <w:sz w:val="28"/>
          <w:szCs w:val="28"/>
          <w:lang w:val="vi-VN"/>
        </w:rPr>
        <w:t xml:space="preserve"> năm 20</w:t>
      </w:r>
      <w:r w:rsidR="00E37ACA" w:rsidRPr="00E0571E">
        <w:rPr>
          <w:rFonts w:ascii="Times New Roman" w:eastAsia="Times New Roman" w:hAnsi="Times New Roman" w:cs="Times New Roman"/>
          <w:i/>
          <w:iCs/>
          <w:color w:val="000000" w:themeColor="text1"/>
          <w:sz w:val="28"/>
          <w:szCs w:val="28"/>
        </w:rPr>
        <w:t>20</w:t>
      </w:r>
      <w:r w:rsidRPr="00D21E55">
        <w:rPr>
          <w:rFonts w:ascii="Times New Roman" w:eastAsia="Times New Roman" w:hAnsi="Times New Roman" w:cs="Times New Roman"/>
          <w:i/>
          <w:iCs/>
          <w:color w:val="000000" w:themeColor="text1"/>
          <w:sz w:val="28"/>
          <w:szCs w:val="28"/>
          <w:lang w:val="vi-VN"/>
        </w:rPr>
        <w:t>;</w:t>
      </w:r>
    </w:p>
    <w:p w:rsidR="003C436A" w:rsidRPr="00D21E55" w:rsidRDefault="005D5397" w:rsidP="00E0571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D21E55">
        <w:rPr>
          <w:rFonts w:ascii="Times New Roman" w:eastAsia="Times New Roman" w:hAnsi="Times New Roman" w:cs="Times New Roman"/>
          <w:i/>
          <w:iCs/>
          <w:color w:val="000000" w:themeColor="text1"/>
          <w:sz w:val="28"/>
          <w:szCs w:val="28"/>
          <w:lang w:val="vi-VN"/>
        </w:rPr>
        <w:t>Theo đề nghị của Bộ trưởng Bộ Tài chính;</w:t>
      </w:r>
    </w:p>
    <w:p w:rsidR="005D5397" w:rsidRPr="00D21E55" w:rsidRDefault="005D5397" w:rsidP="00E0571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D21E55">
        <w:rPr>
          <w:rFonts w:ascii="Times New Roman" w:eastAsia="Times New Roman" w:hAnsi="Times New Roman" w:cs="Times New Roman"/>
          <w:i/>
          <w:iCs/>
          <w:color w:val="000000" w:themeColor="text1"/>
          <w:sz w:val="28"/>
          <w:szCs w:val="28"/>
          <w:lang w:val="vi-VN"/>
        </w:rPr>
        <w:t xml:space="preserve">Chính phủ ban hành Nghị định </w:t>
      </w:r>
      <w:r w:rsidR="003C436A" w:rsidRPr="00D21E55">
        <w:rPr>
          <w:rFonts w:ascii="Times New Roman" w:eastAsia="Times New Roman" w:hAnsi="Times New Roman" w:cs="Times New Roman"/>
          <w:i/>
          <w:iCs/>
          <w:color w:val="000000" w:themeColor="text1"/>
          <w:sz w:val="28"/>
          <w:szCs w:val="28"/>
        </w:rPr>
        <w:t>quy định</w:t>
      </w:r>
      <w:r w:rsidRPr="00D21E55">
        <w:rPr>
          <w:rFonts w:ascii="Times New Roman" w:eastAsia="Times New Roman" w:hAnsi="Times New Roman" w:cs="Times New Roman"/>
          <w:i/>
          <w:iCs/>
          <w:color w:val="000000" w:themeColor="text1"/>
          <w:sz w:val="28"/>
          <w:szCs w:val="28"/>
          <w:lang w:val="vi-VN"/>
        </w:rPr>
        <w:t xml:space="preserve"> phí bảo vệ môi trường đối với nước thải.</w:t>
      </w:r>
    </w:p>
    <w:p w:rsidR="005D5397" w:rsidRPr="00D21E55" w:rsidRDefault="005D5397" w:rsidP="00E0571E">
      <w:pPr>
        <w:shd w:val="clear" w:color="auto" w:fill="FFFFFF"/>
        <w:spacing w:before="60" w:after="120" w:line="240" w:lineRule="auto"/>
        <w:jc w:val="center"/>
        <w:rPr>
          <w:rFonts w:ascii="Times New Roman" w:eastAsia="Times New Roman" w:hAnsi="Times New Roman" w:cs="Times New Roman"/>
          <w:color w:val="000000" w:themeColor="text1"/>
          <w:sz w:val="28"/>
          <w:szCs w:val="28"/>
        </w:rPr>
      </w:pPr>
      <w:bookmarkStart w:id="1" w:name="chuong_1"/>
      <w:r w:rsidRPr="00D21E55">
        <w:rPr>
          <w:rFonts w:ascii="Times New Roman" w:eastAsia="Times New Roman" w:hAnsi="Times New Roman" w:cs="Times New Roman"/>
          <w:b/>
          <w:bCs/>
          <w:color w:val="000000" w:themeColor="text1"/>
          <w:sz w:val="28"/>
          <w:szCs w:val="28"/>
        </w:rPr>
        <w:t>Chương I</w:t>
      </w:r>
      <w:bookmarkEnd w:id="1"/>
    </w:p>
    <w:p w:rsidR="005D5397" w:rsidRPr="00D21E55" w:rsidRDefault="005D5397" w:rsidP="00E0571E">
      <w:pPr>
        <w:shd w:val="clear" w:color="auto" w:fill="FFFFFF"/>
        <w:spacing w:after="240" w:line="240" w:lineRule="auto"/>
        <w:jc w:val="center"/>
        <w:rPr>
          <w:rFonts w:ascii="Times New Roman" w:eastAsia="Times New Roman" w:hAnsi="Times New Roman" w:cs="Times New Roman"/>
          <w:b/>
          <w:bCs/>
          <w:color w:val="000000" w:themeColor="text1"/>
          <w:sz w:val="26"/>
          <w:szCs w:val="28"/>
        </w:rPr>
      </w:pPr>
      <w:bookmarkStart w:id="2" w:name="chuong_1_name"/>
      <w:r w:rsidRPr="00D21E55">
        <w:rPr>
          <w:rFonts w:ascii="Times New Roman" w:eastAsia="Times New Roman" w:hAnsi="Times New Roman" w:cs="Times New Roman"/>
          <w:b/>
          <w:bCs/>
          <w:color w:val="000000" w:themeColor="text1"/>
          <w:sz w:val="26"/>
          <w:szCs w:val="28"/>
        </w:rPr>
        <w:t>NHỮNG QUY ĐỊNH CHUNG</w:t>
      </w:r>
      <w:bookmarkEnd w:id="2"/>
    </w:p>
    <w:p w:rsidR="005D5397" w:rsidRPr="00D21E55" w:rsidRDefault="005D5397" w:rsidP="00E0571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bookmarkStart w:id="3" w:name="dieu_1"/>
      <w:proofErr w:type="gramStart"/>
      <w:r w:rsidRPr="00D21E55">
        <w:rPr>
          <w:rFonts w:ascii="Times New Roman" w:eastAsia="Times New Roman" w:hAnsi="Times New Roman" w:cs="Times New Roman"/>
          <w:b/>
          <w:bCs/>
          <w:color w:val="000000" w:themeColor="text1"/>
          <w:sz w:val="28"/>
          <w:szCs w:val="28"/>
        </w:rPr>
        <w:t>Điều 1.</w:t>
      </w:r>
      <w:proofErr w:type="gramEnd"/>
      <w:r w:rsidRPr="00D21E55">
        <w:rPr>
          <w:rFonts w:ascii="Times New Roman" w:eastAsia="Times New Roman" w:hAnsi="Times New Roman" w:cs="Times New Roman"/>
          <w:b/>
          <w:bCs/>
          <w:color w:val="000000" w:themeColor="text1"/>
          <w:sz w:val="28"/>
          <w:szCs w:val="28"/>
        </w:rPr>
        <w:t xml:space="preserve"> Phạm </w:t>
      </w:r>
      <w:proofErr w:type="gramStart"/>
      <w:r w:rsidRPr="00D21E55">
        <w:rPr>
          <w:rFonts w:ascii="Times New Roman" w:eastAsia="Times New Roman" w:hAnsi="Times New Roman" w:cs="Times New Roman"/>
          <w:b/>
          <w:bCs/>
          <w:color w:val="000000" w:themeColor="text1"/>
          <w:sz w:val="28"/>
          <w:szCs w:val="28"/>
        </w:rPr>
        <w:t>vi</w:t>
      </w:r>
      <w:proofErr w:type="gramEnd"/>
      <w:r w:rsidRPr="00D21E55">
        <w:rPr>
          <w:rFonts w:ascii="Times New Roman" w:eastAsia="Times New Roman" w:hAnsi="Times New Roman" w:cs="Times New Roman"/>
          <w:b/>
          <w:bCs/>
          <w:color w:val="000000" w:themeColor="text1"/>
          <w:sz w:val="28"/>
          <w:szCs w:val="28"/>
        </w:rPr>
        <w:t xml:space="preserve"> điều chỉnh</w:t>
      </w:r>
      <w:bookmarkEnd w:id="3"/>
      <w:r w:rsidR="00A262DF" w:rsidRPr="00D21E55">
        <w:rPr>
          <w:rFonts w:ascii="Times New Roman" w:eastAsia="Times New Roman" w:hAnsi="Times New Roman" w:cs="Times New Roman"/>
          <w:b/>
          <w:bCs/>
          <w:color w:val="000000" w:themeColor="text1"/>
          <w:sz w:val="28"/>
          <w:szCs w:val="28"/>
        </w:rPr>
        <w:t xml:space="preserve"> </w:t>
      </w:r>
    </w:p>
    <w:p w:rsidR="005D5397" w:rsidRPr="00D21E55" w:rsidRDefault="005D5397" w:rsidP="00FD5EF3">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D21E55">
        <w:rPr>
          <w:rFonts w:ascii="Times New Roman" w:eastAsia="Times New Roman" w:hAnsi="Times New Roman" w:cs="Times New Roman"/>
          <w:color w:val="000000" w:themeColor="text1"/>
          <w:sz w:val="28"/>
          <w:szCs w:val="28"/>
          <w:lang w:val="vi-VN"/>
        </w:rPr>
        <w:t xml:space="preserve">Nghị định này quy định về đối tượng chịu phí, </w:t>
      </w:r>
      <w:r w:rsidR="00DD529A" w:rsidRPr="00D21E55">
        <w:rPr>
          <w:rFonts w:ascii="Times New Roman" w:eastAsia="Times New Roman" w:hAnsi="Times New Roman" w:cs="Times New Roman"/>
          <w:color w:val="000000" w:themeColor="text1"/>
          <w:sz w:val="28"/>
          <w:szCs w:val="28"/>
        </w:rPr>
        <w:t xml:space="preserve">tổ chức thu phí, </w:t>
      </w:r>
      <w:r w:rsidR="00CA10D8" w:rsidRPr="00D21E55">
        <w:rPr>
          <w:rFonts w:ascii="Times New Roman" w:eastAsia="Times New Roman" w:hAnsi="Times New Roman" w:cs="Times New Roman"/>
          <w:color w:val="000000" w:themeColor="text1"/>
          <w:sz w:val="28"/>
          <w:szCs w:val="28"/>
        </w:rPr>
        <w:t xml:space="preserve">người nộp phí, </w:t>
      </w:r>
      <w:r w:rsidRPr="00D21E55">
        <w:rPr>
          <w:rFonts w:ascii="Times New Roman" w:eastAsia="Times New Roman" w:hAnsi="Times New Roman" w:cs="Times New Roman"/>
          <w:color w:val="000000" w:themeColor="text1"/>
          <w:sz w:val="28"/>
          <w:szCs w:val="28"/>
          <w:lang w:val="vi-VN"/>
        </w:rPr>
        <w:t>các trường h</w:t>
      </w:r>
      <w:r w:rsidRPr="00D21E55">
        <w:rPr>
          <w:rFonts w:ascii="Times New Roman" w:eastAsia="Times New Roman" w:hAnsi="Times New Roman" w:cs="Times New Roman"/>
          <w:color w:val="000000" w:themeColor="text1"/>
          <w:sz w:val="28"/>
          <w:szCs w:val="28"/>
        </w:rPr>
        <w:t>ợ</w:t>
      </w:r>
      <w:r w:rsidRPr="00D21E55">
        <w:rPr>
          <w:rFonts w:ascii="Times New Roman" w:eastAsia="Times New Roman" w:hAnsi="Times New Roman" w:cs="Times New Roman"/>
          <w:color w:val="000000" w:themeColor="text1"/>
          <w:sz w:val="28"/>
          <w:szCs w:val="28"/>
          <w:lang w:val="vi-VN"/>
        </w:rPr>
        <w:t>p miễn phí, mức thu</w:t>
      </w:r>
      <w:r w:rsidR="00A84ACC" w:rsidRPr="00D21E55">
        <w:rPr>
          <w:rFonts w:ascii="Times New Roman" w:eastAsia="Times New Roman" w:hAnsi="Times New Roman" w:cs="Times New Roman"/>
          <w:color w:val="000000" w:themeColor="text1"/>
          <w:sz w:val="28"/>
          <w:szCs w:val="28"/>
        </w:rPr>
        <w:t xml:space="preserve"> phí</w:t>
      </w:r>
      <w:r w:rsidRPr="00D21E55">
        <w:rPr>
          <w:rFonts w:ascii="Times New Roman" w:eastAsia="Times New Roman" w:hAnsi="Times New Roman" w:cs="Times New Roman"/>
          <w:color w:val="000000" w:themeColor="text1"/>
          <w:sz w:val="28"/>
          <w:szCs w:val="28"/>
          <w:lang w:val="vi-VN"/>
        </w:rPr>
        <w:t xml:space="preserve">, </w:t>
      </w:r>
      <w:r w:rsidR="00CA10D8" w:rsidRPr="00D21E55">
        <w:rPr>
          <w:rFonts w:ascii="Times New Roman" w:eastAsia="Times New Roman" w:hAnsi="Times New Roman" w:cs="Times New Roman"/>
          <w:color w:val="000000" w:themeColor="text1"/>
          <w:sz w:val="28"/>
          <w:szCs w:val="28"/>
        </w:rPr>
        <w:t xml:space="preserve">xác định số phí phải nộp, </w:t>
      </w:r>
      <w:r w:rsidR="00947A09">
        <w:rPr>
          <w:rFonts w:ascii="Times New Roman" w:eastAsia="Times New Roman" w:hAnsi="Times New Roman" w:cs="Times New Roman"/>
          <w:color w:val="000000" w:themeColor="text1"/>
          <w:sz w:val="28"/>
          <w:szCs w:val="28"/>
        </w:rPr>
        <w:t>thu</w:t>
      </w:r>
      <w:r w:rsidR="004F673D">
        <w:rPr>
          <w:rFonts w:ascii="Times New Roman" w:eastAsia="Times New Roman" w:hAnsi="Times New Roman" w:cs="Times New Roman"/>
          <w:color w:val="000000" w:themeColor="text1"/>
          <w:sz w:val="28"/>
          <w:szCs w:val="28"/>
        </w:rPr>
        <w:t>,</w:t>
      </w:r>
      <w:r w:rsidRPr="00D21E55">
        <w:rPr>
          <w:rFonts w:ascii="Times New Roman" w:eastAsia="Times New Roman" w:hAnsi="Times New Roman" w:cs="Times New Roman"/>
          <w:color w:val="000000" w:themeColor="text1"/>
          <w:sz w:val="28"/>
          <w:szCs w:val="28"/>
          <w:lang w:val="vi-VN"/>
        </w:rPr>
        <w:t xml:space="preserve"> nộp, quản lý và sử dụng phí bảo vệ môi trường đối với nước thải.</w:t>
      </w:r>
    </w:p>
    <w:p w:rsidR="00E0471F" w:rsidRPr="00E0471F" w:rsidRDefault="00E0471F" w:rsidP="00FD5EF3">
      <w:pPr>
        <w:shd w:val="clear" w:color="auto" w:fill="FFFFFF"/>
        <w:spacing w:before="120" w:after="120" w:line="240" w:lineRule="auto"/>
        <w:ind w:firstLine="720"/>
        <w:jc w:val="both"/>
        <w:rPr>
          <w:rFonts w:ascii="Times New Roman" w:eastAsia="Times New Roman" w:hAnsi="Times New Roman" w:cs="Times New Roman"/>
          <w:b/>
          <w:bCs/>
          <w:color w:val="000000" w:themeColor="text1"/>
          <w:sz w:val="28"/>
          <w:szCs w:val="28"/>
        </w:rPr>
      </w:pPr>
      <w:bookmarkStart w:id="4" w:name="dieu_2"/>
      <w:proofErr w:type="gramStart"/>
      <w:r w:rsidRPr="00E0471F">
        <w:rPr>
          <w:rFonts w:ascii="Times New Roman" w:eastAsia="Times New Roman" w:hAnsi="Times New Roman" w:cs="Times New Roman"/>
          <w:b/>
          <w:bCs/>
          <w:color w:val="000000" w:themeColor="text1"/>
          <w:sz w:val="28"/>
          <w:szCs w:val="28"/>
        </w:rPr>
        <w:t>Điều 2.</w:t>
      </w:r>
      <w:proofErr w:type="gramEnd"/>
      <w:r w:rsidRPr="00E0471F">
        <w:rPr>
          <w:rFonts w:ascii="Times New Roman" w:eastAsia="Times New Roman" w:hAnsi="Times New Roman" w:cs="Times New Roman"/>
          <w:b/>
          <w:bCs/>
          <w:color w:val="000000" w:themeColor="text1"/>
          <w:sz w:val="28"/>
          <w:szCs w:val="28"/>
        </w:rPr>
        <w:t xml:space="preserve"> Đối tượng chịu phí </w:t>
      </w:r>
    </w:p>
    <w:p w:rsidR="00E0471F" w:rsidRPr="00E0471F" w:rsidRDefault="00E0471F" w:rsidP="00FD5EF3">
      <w:pPr>
        <w:pStyle w:val="Normal1"/>
        <w:spacing w:before="120" w:after="120" w:line="240" w:lineRule="auto"/>
        <w:ind w:firstLine="720"/>
        <w:jc w:val="both"/>
        <w:rPr>
          <w:rFonts w:ascii="Times New Roman" w:hAnsi="Times New Roman" w:cs="Times New Roman"/>
          <w:iCs/>
          <w:sz w:val="28"/>
          <w:szCs w:val="24"/>
          <w:lang w:val="en-US"/>
        </w:rPr>
      </w:pPr>
      <w:r w:rsidRPr="00E0471F">
        <w:rPr>
          <w:rFonts w:ascii="Times New Roman" w:hAnsi="Times New Roman" w:cs="Times New Roman"/>
          <w:iCs/>
          <w:sz w:val="28"/>
          <w:szCs w:val="24"/>
          <w:lang w:val="en-US"/>
        </w:rPr>
        <w:t xml:space="preserve">Đối tượng chịu phí bảo vệ môi trường </w:t>
      </w:r>
      <w:proofErr w:type="gramStart"/>
      <w:r w:rsidRPr="00E0471F">
        <w:rPr>
          <w:rFonts w:ascii="Times New Roman" w:hAnsi="Times New Roman" w:cs="Times New Roman"/>
          <w:iCs/>
          <w:sz w:val="28"/>
          <w:szCs w:val="24"/>
          <w:lang w:val="en-US"/>
        </w:rPr>
        <w:t>theo</w:t>
      </w:r>
      <w:proofErr w:type="gramEnd"/>
      <w:r w:rsidRPr="00E0471F">
        <w:rPr>
          <w:rFonts w:ascii="Times New Roman" w:hAnsi="Times New Roman" w:cs="Times New Roman"/>
          <w:iCs/>
          <w:sz w:val="28"/>
          <w:szCs w:val="24"/>
          <w:lang w:val="en-US"/>
        </w:rPr>
        <w:t xml:space="preserve"> quy định tại Nghị định này là nước thải công nghiệp thải vào nguồn tiếp nhận nước thải theo quy định pháp luật và nước thải sinh hoạt, trừ trường hợp miễn thu phí theo quy định tại Điều 5 Nghị định này như sau:</w:t>
      </w:r>
    </w:p>
    <w:p w:rsidR="00E0471F" w:rsidRPr="00E0471F" w:rsidRDefault="00E0471F" w:rsidP="00FD5EF3">
      <w:pPr>
        <w:pBdr>
          <w:top w:val="nil"/>
          <w:left w:val="nil"/>
          <w:bottom w:val="nil"/>
          <w:right w:val="nil"/>
          <w:between w:val="nil"/>
        </w:pBdr>
        <w:spacing w:before="120" w:after="120" w:line="240" w:lineRule="auto"/>
        <w:ind w:firstLine="720"/>
        <w:jc w:val="both"/>
        <w:rPr>
          <w:rFonts w:ascii="Times New Roman" w:eastAsia="Arial" w:hAnsi="Times New Roman" w:cs="Times New Roman"/>
          <w:color w:val="000000"/>
          <w:sz w:val="28"/>
          <w:szCs w:val="24"/>
        </w:rPr>
      </w:pPr>
      <w:r w:rsidRPr="00E0471F">
        <w:rPr>
          <w:rFonts w:ascii="Times New Roman" w:eastAsia="Arial" w:hAnsi="Times New Roman" w:cs="Times New Roman"/>
          <w:color w:val="000000"/>
          <w:sz w:val="28"/>
          <w:szCs w:val="24"/>
        </w:rPr>
        <w:t xml:space="preserve">1. Nước thải công nghiệp là nước thải phát sinh từ hoạt động sản xuất, kinh doanh, dịch vụ, khu sản xuất, kinh doanh, dịch vụ tập trung, cụm công nghiệp (sau đây gọi </w:t>
      </w:r>
      <w:proofErr w:type="gramStart"/>
      <w:r w:rsidRPr="00E0471F">
        <w:rPr>
          <w:rFonts w:ascii="Times New Roman" w:eastAsia="Arial" w:hAnsi="Times New Roman" w:cs="Times New Roman"/>
          <w:color w:val="000000"/>
          <w:sz w:val="28"/>
          <w:szCs w:val="24"/>
        </w:rPr>
        <w:t>chung</w:t>
      </w:r>
      <w:proofErr w:type="gramEnd"/>
      <w:r w:rsidRPr="00E0471F">
        <w:rPr>
          <w:rFonts w:ascii="Times New Roman" w:eastAsia="Arial" w:hAnsi="Times New Roman" w:cs="Times New Roman"/>
          <w:color w:val="000000"/>
          <w:sz w:val="28"/>
          <w:szCs w:val="24"/>
        </w:rPr>
        <w:t xml:space="preserve"> là cơ sở) theo quy định của pháp luật về bảo vệ môi trườ</w:t>
      </w:r>
      <w:r w:rsidR="005D540B">
        <w:rPr>
          <w:rFonts w:ascii="Times New Roman" w:eastAsia="Arial" w:hAnsi="Times New Roman" w:cs="Times New Roman"/>
          <w:color w:val="000000"/>
          <w:sz w:val="28"/>
          <w:szCs w:val="24"/>
        </w:rPr>
        <w:t>ng</w:t>
      </w:r>
      <w:r w:rsidR="004F673D" w:rsidRPr="004F673D">
        <w:rPr>
          <w:rFonts w:ascii="Times New Roman" w:eastAsia="Arial" w:hAnsi="Times New Roman" w:cs="Times New Roman"/>
          <w:color w:val="000000"/>
          <w:sz w:val="28"/>
          <w:szCs w:val="24"/>
        </w:rPr>
        <w:t>.</w:t>
      </w:r>
    </w:p>
    <w:p w:rsidR="00760A12" w:rsidRPr="00760A12" w:rsidRDefault="00760A12" w:rsidP="00FD5EF3">
      <w:pPr>
        <w:spacing w:before="120" w:after="120" w:line="240" w:lineRule="auto"/>
        <w:ind w:firstLine="720"/>
        <w:jc w:val="both"/>
        <w:rPr>
          <w:rFonts w:ascii="Times New Roman" w:hAnsi="Times New Roman" w:cs="Times New Roman"/>
          <w:sz w:val="28"/>
          <w:szCs w:val="28"/>
        </w:rPr>
      </w:pPr>
      <w:r w:rsidRPr="00760A12">
        <w:rPr>
          <w:rFonts w:ascii="Times New Roman" w:hAnsi="Times New Roman" w:cs="Times New Roman"/>
          <w:sz w:val="28"/>
          <w:szCs w:val="28"/>
        </w:rPr>
        <w:t xml:space="preserve">2. Nước thải sinh hoạt là nước thải phát sinh từ các hoạt động sinh hoạt của con người (bao gồm: </w:t>
      </w:r>
      <w:proofErr w:type="gramStart"/>
      <w:r w:rsidRPr="00760A12">
        <w:rPr>
          <w:rFonts w:ascii="Times New Roman" w:hAnsi="Times New Roman" w:cs="Times New Roman"/>
          <w:sz w:val="28"/>
          <w:szCs w:val="28"/>
        </w:rPr>
        <w:t>ăn</w:t>
      </w:r>
      <w:proofErr w:type="gramEnd"/>
      <w:r w:rsidRPr="00760A12">
        <w:rPr>
          <w:rFonts w:ascii="Times New Roman" w:hAnsi="Times New Roman" w:cs="Times New Roman"/>
          <w:sz w:val="28"/>
          <w:szCs w:val="28"/>
        </w:rPr>
        <w:t xml:space="preserve"> uống, tắm, giặt, vệ sinh cá nhân) hoặc phát sinh từ các loại hình kinh doanh, dịch vụ được quản lý như nước thải sinh hoạt theo quy định của pháp luật.</w:t>
      </w:r>
    </w:p>
    <w:p w:rsidR="00E0471F" w:rsidRPr="00E0471F" w:rsidRDefault="00E0471F" w:rsidP="00FD5EF3">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bookmarkStart w:id="5" w:name="dieu_3"/>
      <w:bookmarkEnd w:id="4"/>
      <w:proofErr w:type="gramStart"/>
      <w:r w:rsidRPr="00E0471F">
        <w:rPr>
          <w:rFonts w:ascii="Times New Roman" w:eastAsia="Times New Roman" w:hAnsi="Times New Roman" w:cs="Times New Roman"/>
          <w:b/>
          <w:bCs/>
          <w:color w:val="000000" w:themeColor="text1"/>
          <w:sz w:val="28"/>
          <w:szCs w:val="28"/>
        </w:rPr>
        <w:t>Đ</w:t>
      </w:r>
      <w:r w:rsidRPr="00E0471F">
        <w:rPr>
          <w:rFonts w:ascii="Times New Roman" w:eastAsia="Times New Roman" w:hAnsi="Times New Roman" w:cs="Times New Roman"/>
          <w:b/>
          <w:bCs/>
          <w:color w:val="000000" w:themeColor="text1"/>
          <w:sz w:val="28"/>
          <w:szCs w:val="28"/>
          <w:lang w:val="vi-VN"/>
        </w:rPr>
        <w:t>iều 3.</w:t>
      </w:r>
      <w:proofErr w:type="gramEnd"/>
      <w:r w:rsidRPr="00E0471F">
        <w:rPr>
          <w:rFonts w:ascii="Times New Roman" w:eastAsia="Times New Roman" w:hAnsi="Times New Roman" w:cs="Times New Roman"/>
          <w:b/>
          <w:bCs/>
          <w:color w:val="000000" w:themeColor="text1"/>
          <w:sz w:val="28"/>
          <w:szCs w:val="28"/>
          <w:lang w:val="vi-VN"/>
        </w:rPr>
        <w:t xml:space="preserve"> Tổ chức thu phí </w:t>
      </w:r>
    </w:p>
    <w:p w:rsidR="00E0471F" w:rsidRPr="00E0471F" w:rsidRDefault="00E0471F" w:rsidP="00FD5EF3">
      <w:pPr>
        <w:spacing w:before="120" w:after="120" w:line="240" w:lineRule="auto"/>
        <w:ind w:firstLine="720"/>
        <w:jc w:val="both"/>
        <w:rPr>
          <w:rFonts w:ascii="Times New Roman" w:eastAsia="Times New Roman" w:hAnsi="Times New Roman" w:cs="Times New Roman"/>
          <w:iCs/>
          <w:sz w:val="28"/>
          <w:szCs w:val="24"/>
        </w:rPr>
      </w:pPr>
      <w:r w:rsidRPr="00E0471F">
        <w:rPr>
          <w:rFonts w:ascii="Times New Roman" w:eastAsia="Times New Roman" w:hAnsi="Times New Roman" w:cs="Times New Roman"/>
          <w:iCs/>
          <w:sz w:val="28"/>
          <w:szCs w:val="24"/>
        </w:rPr>
        <w:t xml:space="preserve">Tổ chức </w:t>
      </w:r>
      <w:proofErr w:type="gramStart"/>
      <w:r w:rsidRPr="00E0471F">
        <w:rPr>
          <w:rFonts w:ascii="Times New Roman" w:eastAsia="Times New Roman" w:hAnsi="Times New Roman" w:cs="Times New Roman"/>
          <w:iCs/>
          <w:sz w:val="28"/>
          <w:szCs w:val="24"/>
        </w:rPr>
        <w:t>thu</w:t>
      </w:r>
      <w:proofErr w:type="gramEnd"/>
      <w:r w:rsidRPr="00E0471F">
        <w:rPr>
          <w:rFonts w:ascii="Times New Roman" w:eastAsia="Times New Roman" w:hAnsi="Times New Roman" w:cs="Times New Roman"/>
          <w:iCs/>
          <w:sz w:val="28"/>
          <w:szCs w:val="24"/>
        </w:rPr>
        <w:t xml:space="preserve"> phí </w:t>
      </w:r>
      <w:r w:rsidR="000D1E27" w:rsidRPr="00E0471F">
        <w:rPr>
          <w:rFonts w:ascii="Times New Roman" w:hAnsi="Times New Roman" w:cs="Times New Roman"/>
          <w:sz w:val="28"/>
          <w:szCs w:val="28"/>
        </w:rPr>
        <w:t>bảo vệ môi trường</w:t>
      </w:r>
      <w:r w:rsidR="000D1E27" w:rsidRPr="00E0471F">
        <w:rPr>
          <w:rFonts w:ascii="Times New Roman" w:eastAsia="Times New Roman" w:hAnsi="Times New Roman" w:cs="Times New Roman"/>
          <w:iCs/>
          <w:sz w:val="28"/>
          <w:szCs w:val="24"/>
        </w:rPr>
        <w:t xml:space="preserve"> </w:t>
      </w:r>
      <w:r w:rsidRPr="00E0471F">
        <w:rPr>
          <w:rFonts w:ascii="Times New Roman" w:eastAsia="Times New Roman" w:hAnsi="Times New Roman" w:cs="Times New Roman"/>
          <w:iCs/>
          <w:sz w:val="28"/>
          <w:szCs w:val="24"/>
        </w:rPr>
        <w:t>đối với nước thải gồm:</w:t>
      </w:r>
    </w:p>
    <w:p w:rsidR="00E0471F" w:rsidRPr="00E0471F" w:rsidRDefault="00E0471F" w:rsidP="00E0471F">
      <w:pPr>
        <w:spacing w:before="120" w:after="120" w:line="240" w:lineRule="auto"/>
        <w:ind w:right="138" w:firstLine="720"/>
        <w:jc w:val="both"/>
        <w:rPr>
          <w:rFonts w:ascii="Times New Roman" w:eastAsia="Times New Roman" w:hAnsi="Times New Roman" w:cs="Times New Roman"/>
          <w:iCs/>
          <w:sz w:val="28"/>
          <w:szCs w:val="24"/>
        </w:rPr>
      </w:pPr>
      <w:r w:rsidRPr="00E0471F">
        <w:rPr>
          <w:rFonts w:ascii="Times New Roman" w:eastAsia="Times New Roman" w:hAnsi="Times New Roman" w:cs="Times New Roman"/>
          <w:iCs/>
          <w:sz w:val="28"/>
          <w:szCs w:val="24"/>
        </w:rPr>
        <w:lastRenderedPageBreak/>
        <w:t xml:space="preserve">1. Cơ quan quản lý nhà nước về môi trường cấp tỉnh, cấp xã </w:t>
      </w:r>
      <w:proofErr w:type="gramStart"/>
      <w:r w:rsidRPr="00E0471F">
        <w:rPr>
          <w:rFonts w:ascii="Times New Roman" w:eastAsia="Times New Roman" w:hAnsi="Times New Roman" w:cs="Times New Roman"/>
          <w:iCs/>
          <w:sz w:val="28"/>
          <w:szCs w:val="24"/>
        </w:rPr>
        <w:t>theo</w:t>
      </w:r>
      <w:proofErr w:type="gramEnd"/>
      <w:r w:rsidRPr="00E0471F">
        <w:rPr>
          <w:rFonts w:ascii="Times New Roman" w:eastAsia="Times New Roman" w:hAnsi="Times New Roman" w:cs="Times New Roman"/>
          <w:iCs/>
          <w:sz w:val="28"/>
          <w:szCs w:val="24"/>
        </w:rPr>
        <w:t xml:space="preserve"> quy định của pháp luật môi trường là tổ chức thu phí </w:t>
      </w:r>
      <w:r w:rsidR="000D1E27" w:rsidRPr="00E0471F">
        <w:rPr>
          <w:rFonts w:ascii="Times New Roman" w:hAnsi="Times New Roman" w:cs="Times New Roman"/>
          <w:sz w:val="28"/>
          <w:szCs w:val="28"/>
        </w:rPr>
        <w:t>bảo vệ môi trường</w:t>
      </w:r>
      <w:r w:rsidR="000D1E27" w:rsidRPr="00E0471F">
        <w:rPr>
          <w:rFonts w:ascii="Times New Roman" w:eastAsia="Times New Roman" w:hAnsi="Times New Roman" w:cs="Times New Roman"/>
          <w:iCs/>
          <w:sz w:val="28"/>
          <w:szCs w:val="24"/>
        </w:rPr>
        <w:t xml:space="preserve"> </w:t>
      </w:r>
      <w:r w:rsidRPr="00E0471F">
        <w:rPr>
          <w:rFonts w:ascii="Times New Roman" w:eastAsia="Times New Roman" w:hAnsi="Times New Roman" w:cs="Times New Roman"/>
          <w:iCs/>
          <w:sz w:val="28"/>
          <w:szCs w:val="24"/>
        </w:rPr>
        <w:t xml:space="preserve">đối với nước thải công nghiệp theo quy định tại khoản </w:t>
      </w:r>
      <w:r w:rsidR="003E7CB4">
        <w:rPr>
          <w:rFonts w:ascii="Times New Roman" w:eastAsia="Times New Roman" w:hAnsi="Times New Roman" w:cs="Times New Roman"/>
          <w:iCs/>
          <w:sz w:val="28"/>
          <w:szCs w:val="24"/>
        </w:rPr>
        <w:t>1</w:t>
      </w:r>
      <w:r w:rsidRPr="00E0471F">
        <w:rPr>
          <w:rFonts w:ascii="Times New Roman" w:eastAsia="Times New Roman" w:hAnsi="Times New Roman" w:cs="Times New Roman"/>
          <w:iCs/>
          <w:sz w:val="28"/>
          <w:szCs w:val="24"/>
        </w:rPr>
        <w:t xml:space="preserve"> Điều 2 Nghị định này.</w:t>
      </w:r>
    </w:p>
    <w:p w:rsidR="00760A12" w:rsidRPr="00760A12" w:rsidRDefault="00760A12" w:rsidP="00760A12">
      <w:pPr>
        <w:spacing w:before="120" w:after="120" w:line="240" w:lineRule="auto"/>
        <w:ind w:firstLine="720"/>
        <w:jc w:val="both"/>
        <w:rPr>
          <w:rFonts w:ascii="Times New Roman" w:hAnsi="Times New Roman" w:cs="Times New Roman"/>
          <w:sz w:val="28"/>
          <w:szCs w:val="28"/>
        </w:rPr>
      </w:pPr>
      <w:r w:rsidRPr="00760A12">
        <w:rPr>
          <w:rFonts w:ascii="Times New Roman" w:eastAsia="Times New Roman" w:hAnsi="Times New Roman" w:cs="Times New Roman"/>
          <w:iCs/>
          <w:sz w:val="28"/>
          <w:szCs w:val="24"/>
        </w:rPr>
        <w:t xml:space="preserve">2. Tổ chức cung cấp nước sạch thu phí </w:t>
      </w:r>
      <w:r w:rsidR="002567FE">
        <w:rPr>
          <w:rFonts w:ascii="Times New Roman" w:eastAsia="Times New Roman" w:hAnsi="Times New Roman" w:cs="Times New Roman"/>
          <w:iCs/>
          <w:sz w:val="28"/>
          <w:szCs w:val="24"/>
        </w:rPr>
        <w:t>bảo</w:t>
      </w:r>
      <w:r w:rsidR="002567FE">
        <w:rPr>
          <w:rFonts w:ascii="Times New Roman" w:eastAsia="Times New Roman" w:hAnsi="Times New Roman" w:cs="Times New Roman"/>
          <w:iCs/>
          <w:sz w:val="28"/>
          <w:szCs w:val="24"/>
          <w:lang w:val="vi-VN"/>
        </w:rPr>
        <w:t xml:space="preserve"> vệ môi trường</w:t>
      </w:r>
      <w:r w:rsidRPr="00760A12">
        <w:rPr>
          <w:rFonts w:ascii="Times New Roman" w:eastAsia="Times New Roman" w:hAnsi="Times New Roman" w:cs="Times New Roman"/>
          <w:iCs/>
          <w:sz w:val="28"/>
          <w:szCs w:val="24"/>
        </w:rPr>
        <w:t xml:space="preserve"> đối với nước thải sinh hoạt của các tổ</w:t>
      </w:r>
      <w:r w:rsidRPr="00760A12">
        <w:rPr>
          <w:rFonts w:ascii="Times New Roman" w:eastAsia="Times New Roman" w:hAnsi="Times New Roman" w:cs="Times New Roman"/>
          <w:iCs/>
          <w:sz w:val="28"/>
          <w:szCs w:val="24"/>
          <w:lang w:val="vi-VN"/>
        </w:rPr>
        <w:t xml:space="preserve"> chức, hộ gia đình, cá nhân</w:t>
      </w:r>
      <w:r w:rsidRPr="00760A12">
        <w:rPr>
          <w:rFonts w:ascii="Times New Roman" w:eastAsia="Times New Roman" w:hAnsi="Times New Roman" w:cs="Times New Roman"/>
          <w:iCs/>
          <w:sz w:val="28"/>
          <w:szCs w:val="24"/>
        </w:rPr>
        <w:t xml:space="preserve"> và </w:t>
      </w:r>
      <w:r w:rsidRPr="00760A12">
        <w:rPr>
          <w:rFonts w:ascii="Times New Roman" w:hAnsi="Times New Roman" w:cs="Times New Roman"/>
          <w:sz w:val="28"/>
          <w:szCs w:val="28"/>
        </w:rPr>
        <w:t>nước thải phát sinh từ các loại hình kinh doanh, dịch vụ được quản lý như nước thải sinh hoạt theo quy định tại khoản 2 Điều 2 Nghị định này sử dụng nguồn nước sạch do mình cung cấp.</w:t>
      </w:r>
    </w:p>
    <w:p w:rsidR="005D5397" w:rsidRPr="00D21E55" w:rsidRDefault="005D5397" w:rsidP="00E0571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bookmarkStart w:id="6" w:name="dieu_4"/>
      <w:bookmarkEnd w:id="5"/>
      <w:r w:rsidRPr="00D21E55">
        <w:rPr>
          <w:rFonts w:ascii="Times New Roman" w:eastAsia="Times New Roman" w:hAnsi="Times New Roman" w:cs="Times New Roman"/>
          <w:b/>
          <w:bCs/>
          <w:color w:val="000000" w:themeColor="text1"/>
          <w:sz w:val="28"/>
          <w:szCs w:val="28"/>
          <w:lang w:val="vi-VN"/>
        </w:rPr>
        <w:t>Điều 4. Người nộp phí</w:t>
      </w:r>
      <w:bookmarkEnd w:id="6"/>
      <w:r w:rsidR="00A262DF" w:rsidRPr="00D21E55">
        <w:rPr>
          <w:rFonts w:ascii="Times New Roman" w:eastAsia="Times New Roman" w:hAnsi="Times New Roman" w:cs="Times New Roman"/>
          <w:b/>
          <w:bCs/>
          <w:color w:val="000000" w:themeColor="text1"/>
          <w:sz w:val="28"/>
          <w:szCs w:val="28"/>
          <w:lang w:val="vi-VN"/>
        </w:rPr>
        <w:t xml:space="preserve"> </w:t>
      </w:r>
    </w:p>
    <w:p w:rsidR="005D5397" w:rsidRPr="00D21E55" w:rsidRDefault="005D5397" w:rsidP="00E0571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D21E55">
        <w:rPr>
          <w:rFonts w:ascii="Times New Roman" w:eastAsia="Times New Roman" w:hAnsi="Times New Roman" w:cs="Times New Roman"/>
          <w:color w:val="000000" w:themeColor="text1"/>
          <w:sz w:val="28"/>
          <w:szCs w:val="28"/>
          <w:lang w:val="vi-VN"/>
        </w:rPr>
        <w:t xml:space="preserve">1. Tổ chức, </w:t>
      </w:r>
      <w:r w:rsidR="003647CB" w:rsidRPr="00D21E55">
        <w:rPr>
          <w:rFonts w:ascii="Times New Roman" w:eastAsia="Times New Roman" w:hAnsi="Times New Roman" w:cs="Times New Roman"/>
          <w:color w:val="000000" w:themeColor="text1"/>
          <w:sz w:val="28"/>
          <w:szCs w:val="28"/>
          <w:lang w:val="vi-VN"/>
        </w:rPr>
        <w:t xml:space="preserve">hộ gia đình, </w:t>
      </w:r>
      <w:r w:rsidRPr="00D21E55">
        <w:rPr>
          <w:rFonts w:ascii="Times New Roman" w:eastAsia="Times New Roman" w:hAnsi="Times New Roman" w:cs="Times New Roman"/>
          <w:color w:val="000000" w:themeColor="text1"/>
          <w:sz w:val="28"/>
          <w:szCs w:val="28"/>
          <w:lang w:val="vi-VN"/>
        </w:rPr>
        <w:t xml:space="preserve">cá nhân </w:t>
      </w:r>
      <w:r w:rsidR="00A84ACC" w:rsidRPr="00D21E55">
        <w:rPr>
          <w:rFonts w:ascii="Times New Roman" w:eastAsia="Times New Roman" w:hAnsi="Times New Roman" w:cs="Times New Roman"/>
          <w:color w:val="000000" w:themeColor="text1"/>
          <w:sz w:val="28"/>
          <w:szCs w:val="28"/>
          <w:lang w:val="vi-VN"/>
        </w:rPr>
        <w:t>thải</w:t>
      </w:r>
      <w:r w:rsidRPr="00D21E55">
        <w:rPr>
          <w:rFonts w:ascii="Times New Roman" w:eastAsia="Times New Roman" w:hAnsi="Times New Roman" w:cs="Times New Roman"/>
          <w:color w:val="000000" w:themeColor="text1"/>
          <w:sz w:val="28"/>
          <w:szCs w:val="28"/>
          <w:lang w:val="vi-VN"/>
        </w:rPr>
        <w:t xml:space="preserve"> nước thải quy định tại Điều 2 Nghị định này là người nộp phí bảo vệ môi trường đối với nước thải.</w:t>
      </w:r>
    </w:p>
    <w:p w:rsidR="00773D93" w:rsidRPr="00D21E55" w:rsidRDefault="00D046FD" w:rsidP="00E0571E">
      <w:pPr>
        <w:shd w:val="clear" w:color="auto" w:fill="FFFFFF"/>
        <w:spacing w:before="120" w:after="120" w:line="240" w:lineRule="auto"/>
        <w:ind w:firstLine="720"/>
        <w:jc w:val="both"/>
        <w:rPr>
          <w:rFonts w:ascii="Times New Roman" w:hAnsi="Times New Roman" w:cs="Times New Roman"/>
          <w:i/>
          <w:color w:val="000000" w:themeColor="text1"/>
          <w:sz w:val="28"/>
          <w:szCs w:val="28"/>
          <w:lang w:val="vi-VN"/>
        </w:rPr>
      </w:pPr>
      <w:r>
        <w:rPr>
          <w:rFonts w:ascii="Times New Roman" w:eastAsia="Times New Roman" w:hAnsi="Times New Roman" w:cs="Times New Roman"/>
          <w:color w:val="000000" w:themeColor="text1"/>
          <w:sz w:val="28"/>
          <w:szCs w:val="28"/>
        </w:rPr>
        <w:t>2</w:t>
      </w:r>
      <w:r w:rsidR="005D5397" w:rsidRPr="00D21E55">
        <w:rPr>
          <w:rFonts w:ascii="Times New Roman" w:eastAsia="Times New Roman" w:hAnsi="Times New Roman" w:cs="Times New Roman"/>
          <w:color w:val="000000" w:themeColor="text1"/>
          <w:sz w:val="28"/>
          <w:szCs w:val="28"/>
          <w:lang w:val="vi-VN"/>
        </w:rPr>
        <w:t xml:space="preserve">. </w:t>
      </w:r>
      <w:r w:rsidR="00CA10D8" w:rsidRPr="00D21E55">
        <w:rPr>
          <w:rFonts w:ascii="Times New Roman" w:eastAsia="Times New Roman" w:hAnsi="Times New Roman" w:cs="Times New Roman"/>
          <w:color w:val="000000" w:themeColor="text1"/>
          <w:sz w:val="28"/>
          <w:szCs w:val="28"/>
          <w:lang w:val="vi-VN"/>
        </w:rPr>
        <w:t>Trường hợp c</w:t>
      </w:r>
      <w:r w:rsidR="003647CB" w:rsidRPr="00D21E55">
        <w:rPr>
          <w:rFonts w:ascii="Times New Roman" w:hAnsi="Times New Roman" w:cs="Times New Roman"/>
          <w:color w:val="000000" w:themeColor="text1"/>
          <w:sz w:val="28"/>
          <w:szCs w:val="28"/>
          <w:lang w:val="vi-VN"/>
        </w:rPr>
        <w:t xml:space="preserve">ác </w:t>
      </w:r>
      <w:r w:rsidR="00773D93" w:rsidRPr="00D21E55">
        <w:rPr>
          <w:rFonts w:ascii="Times New Roman" w:hAnsi="Times New Roman" w:cs="Times New Roman"/>
          <w:color w:val="000000" w:themeColor="text1"/>
          <w:sz w:val="28"/>
          <w:szCs w:val="28"/>
          <w:lang w:val="vi-VN"/>
        </w:rPr>
        <w:t xml:space="preserve">cơ sở quy định tại khoản </w:t>
      </w:r>
      <w:r w:rsidR="003E7CB4">
        <w:rPr>
          <w:rFonts w:ascii="Times New Roman" w:hAnsi="Times New Roman" w:cs="Times New Roman"/>
          <w:color w:val="000000" w:themeColor="text1"/>
          <w:sz w:val="28"/>
          <w:szCs w:val="28"/>
        </w:rPr>
        <w:t>1</w:t>
      </w:r>
      <w:r w:rsidR="00773D93" w:rsidRPr="00D21E55">
        <w:rPr>
          <w:rFonts w:ascii="Times New Roman" w:hAnsi="Times New Roman" w:cs="Times New Roman"/>
          <w:color w:val="000000" w:themeColor="text1"/>
          <w:sz w:val="28"/>
          <w:szCs w:val="28"/>
          <w:lang w:val="vi-VN"/>
        </w:rPr>
        <w:t xml:space="preserve"> Điều 2 Nghị định này sử dụng nguồn nước</w:t>
      </w:r>
      <w:r w:rsidR="00CA10D8" w:rsidRPr="00D21E55">
        <w:rPr>
          <w:rFonts w:ascii="Times New Roman" w:hAnsi="Times New Roman" w:cs="Times New Roman"/>
          <w:color w:val="000000" w:themeColor="text1"/>
          <w:sz w:val="28"/>
          <w:szCs w:val="28"/>
          <w:lang w:val="vi-VN"/>
        </w:rPr>
        <w:t xml:space="preserve"> sạch</w:t>
      </w:r>
      <w:r w:rsidR="00773D93" w:rsidRPr="00D21E55">
        <w:rPr>
          <w:rFonts w:ascii="Times New Roman" w:hAnsi="Times New Roman" w:cs="Times New Roman"/>
          <w:color w:val="000000" w:themeColor="text1"/>
          <w:sz w:val="28"/>
          <w:szCs w:val="28"/>
          <w:lang w:val="vi-VN"/>
        </w:rPr>
        <w:t xml:space="preserve"> từ </w:t>
      </w:r>
      <w:r w:rsidR="00CA10D8" w:rsidRPr="00D21E55">
        <w:rPr>
          <w:rFonts w:ascii="Times New Roman" w:hAnsi="Times New Roman" w:cs="Times New Roman"/>
          <w:color w:val="000000" w:themeColor="text1"/>
          <w:sz w:val="28"/>
          <w:szCs w:val="28"/>
          <w:lang w:val="vi-VN"/>
        </w:rPr>
        <w:t>tổ chức</w:t>
      </w:r>
      <w:r w:rsidR="00773D93" w:rsidRPr="00D21E55">
        <w:rPr>
          <w:rFonts w:ascii="Times New Roman" w:hAnsi="Times New Roman" w:cs="Times New Roman"/>
          <w:color w:val="000000" w:themeColor="text1"/>
          <w:sz w:val="28"/>
          <w:szCs w:val="28"/>
          <w:lang w:val="vi-VN"/>
        </w:rPr>
        <w:t xml:space="preserve"> cung cấp nước sạ</w:t>
      </w:r>
      <w:r w:rsidR="00AD4105">
        <w:rPr>
          <w:rFonts w:ascii="Times New Roman" w:hAnsi="Times New Roman" w:cs="Times New Roman"/>
          <w:color w:val="000000" w:themeColor="text1"/>
          <w:sz w:val="28"/>
          <w:szCs w:val="28"/>
          <w:lang w:val="vi-VN"/>
        </w:rPr>
        <w:t>ch</w:t>
      </w:r>
      <w:r w:rsidR="00AD4105">
        <w:rPr>
          <w:rFonts w:ascii="Times New Roman" w:hAnsi="Times New Roman" w:cs="Times New Roman"/>
          <w:color w:val="000000" w:themeColor="text1"/>
          <w:sz w:val="28"/>
          <w:szCs w:val="28"/>
        </w:rPr>
        <w:t xml:space="preserve"> kết hợp với nguồn nước khác </w:t>
      </w:r>
      <w:r w:rsidR="00773D93" w:rsidRPr="00D21E55">
        <w:rPr>
          <w:rFonts w:ascii="Times New Roman" w:hAnsi="Times New Roman" w:cs="Times New Roman"/>
          <w:color w:val="000000" w:themeColor="text1"/>
          <w:sz w:val="28"/>
          <w:szCs w:val="28"/>
          <w:lang w:val="vi-VN"/>
        </w:rPr>
        <w:t xml:space="preserve">cho hoạt động sản xuất, chế biến thì </w:t>
      </w:r>
      <w:r w:rsidR="007E1458" w:rsidRPr="00D21E55">
        <w:rPr>
          <w:rFonts w:ascii="Times New Roman" w:hAnsi="Times New Roman" w:cs="Times New Roman"/>
          <w:color w:val="000000" w:themeColor="text1"/>
          <w:sz w:val="28"/>
          <w:szCs w:val="28"/>
          <w:lang w:val="vi-VN"/>
        </w:rPr>
        <w:t xml:space="preserve">chủ cơ sở </w:t>
      </w:r>
      <w:r w:rsidR="00773D93" w:rsidRPr="00D21E55">
        <w:rPr>
          <w:rFonts w:ascii="Times New Roman" w:hAnsi="Times New Roman" w:cs="Times New Roman"/>
          <w:color w:val="000000" w:themeColor="text1"/>
          <w:sz w:val="28"/>
          <w:szCs w:val="28"/>
          <w:lang w:val="vi-VN"/>
        </w:rPr>
        <w:t>phải nộp phí bảo vệ môi trường đối với nước thải công nghiệp (không phải nộp phí bảo vệ môi trường đối với nước thải sinh hoạt).</w:t>
      </w:r>
      <w:r w:rsidR="00767CBD" w:rsidRPr="00D21E55">
        <w:rPr>
          <w:rFonts w:ascii="Times New Roman" w:hAnsi="Times New Roman" w:cs="Times New Roman"/>
          <w:color w:val="000000" w:themeColor="text1"/>
          <w:sz w:val="28"/>
          <w:szCs w:val="28"/>
          <w:lang w:val="vi-VN"/>
        </w:rPr>
        <w:t xml:space="preserve"> </w:t>
      </w:r>
    </w:p>
    <w:p w:rsidR="00F81BE6" w:rsidRPr="00D21E55" w:rsidRDefault="005D5397" w:rsidP="00E0571E">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bookmarkStart w:id="7" w:name="dieu_5"/>
      <w:r w:rsidRPr="00D21E55">
        <w:rPr>
          <w:rFonts w:ascii="Times New Roman" w:eastAsia="Times New Roman" w:hAnsi="Times New Roman" w:cs="Times New Roman"/>
          <w:b/>
          <w:bCs/>
          <w:color w:val="000000" w:themeColor="text1"/>
          <w:sz w:val="28"/>
          <w:szCs w:val="28"/>
          <w:lang w:val="vi-VN"/>
        </w:rPr>
        <w:t>Điều 5. Các trường hợp miễn phí</w:t>
      </w:r>
      <w:bookmarkEnd w:id="7"/>
      <w:r w:rsidR="00F81BE6" w:rsidRPr="00D21E55">
        <w:rPr>
          <w:rFonts w:ascii="Times New Roman" w:eastAsia="Times New Roman" w:hAnsi="Times New Roman" w:cs="Times New Roman"/>
          <w:b/>
          <w:bCs/>
          <w:color w:val="000000" w:themeColor="text1"/>
          <w:sz w:val="28"/>
          <w:szCs w:val="28"/>
          <w:lang w:val="vi-VN"/>
        </w:rPr>
        <w:t xml:space="preserve"> </w:t>
      </w:r>
    </w:p>
    <w:p w:rsidR="004757C4" w:rsidRPr="004757C4" w:rsidRDefault="004757C4" w:rsidP="00E0571E">
      <w:pPr>
        <w:shd w:val="clear" w:color="auto" w:fill="FFFFFF"/>
        <w:spacing w:before="120" w:after="120" w:line="240" w:lineRule="auto"/>
        <w:ind w:right="140" w:firstLine="720"/>
        <w:jc w:val="both"/>
        <w:rPr>
          <w:rFonts w:ascii="Times New Roman" w:eastAsia="Times New Roman" w:hAnsi="Times New Roman" w:cs="Times New Roman"/>
          <w:iCs/>
          <w:color w:val="000000"/>
          <w:sz w:val="28"/>
          <w:szCs w:val="24"/>
        </w:rPr>
      </w:pPr>
      <w:r w:rsidRPr="004757C4">
        <w:rPr>
          <w:rFonts w:ascii="Times New Roman" w:eastAsia="Times New Roman" w:hAnsi="Times New Roman" w:cs="Times New Roman"/>
          <w:iCs/>
          <w:color w:val="000000"/>
          <w:sz w:val="28"/>
          <w:szCs w:val="24"/>
          <w:lang w:val="vi-VN"/>
        </w:rPr>
        <w:t>Miễn phí bảo vệ môi trường đối với nước thải trong các trường hợp sau:</w:t>
      </w:r>
    </w:p>
    <w:p w:rsidR="00E9084E" w:rsidRDefault="004757C4" w:rsidP="00E9084E">
      <w:pPr>
        <w:pStyle w:val="normal0"/>
        <w:spacing w:before="120" w:after="120" w:line="240" w:lineRule="auto"/>
        <w:ind w:left="0" w:firstLine="720"/>
        <w:rPr>
          <w:iCs/>
          <w:color w:val="000000"/>
          <w:szCs w:val="24"/>
          <w:lang w:val="en-US"/>
        </w:rPr>
      </w:pPr>
      <w:r w:rsidRPr="00E9084E">
        <w:rPr>
          <w:iCs/>
          <w:color w:val="000000"/>
          <w:szCs w:val="24"/>
          <w:lang w:val="vi-VN"/>
        </w:rPr>
        <w:t xml:space="preserve">1. </w:t>
      </w:r>
      <w:r w:rsidR="00E9084E" w:rsidRPr="00E9084E">
        <w:rPr>
          <w:iCs/>
          <w:color w:val="000000"/>
          <w:szCs w:val="24"/>
          <w:lang w:val="vi-VN"/>
        </w:rPr>
        <w:t>Nước xả ra từ các nhà máy</w:t>
      </w:r>
      <w:r w:rsidR="00E9084E" w:rsidRPr="00E9084E">
        <w:rPr>
          <w:iCs/>
          <w:color w:val="000000"/>
          <w:szCs w:val="24"/>
          <w:lang w:val="en-US"/>
        </w:rPr>
        <w:t xml:space="preserve"> (đập, hồ)</w:t>
      </w:r>
      <w:r w:rsidR="00E9084E" w:rsidRPr="00E9084E">
        <w:rPr>
          <w:iCs/>
          <w:color w:val="000000"/>
          <w:szCs w:val="24"/>
          <w:lang w:val="vi-VN"/>
        </w:rPr>
        <w:t xml:space="preserve"> thủy điện</w:t>
      </w:r>
      <w:r w:rsidR="00E9084E" w:rsidRPr="00E9084E">
        <w:rPr>
          <w:iCs/>
          <w:color w:val="000000"/>
          <w:szCs w:val="24"/>
          <w:lang w:val="en-US"/>
        </w:rPr>
        <w:t xml:space="preserve"> (không bao gồm nước thải từ các hoạt động cơ khí, kỹ thuật, tổ chức, vận hành khác của nhà máy</w:t>
      </w:r>
      <w:r w:rsidR="00680931">
        <w:rPr>
          <w:iCs/>
          <w:color w:val="000000"/>
          <w:szCs w:val="24"/>
          <w:lang w:val="en-US"/>
        </w:rPr>
        <w:t xml:space="preserve"> có tiếp xúc với các chất gây ô nhiễm</w:t>
      </w:r>
      <w:r w:rsidR="007311C1">
        <w:rPr>
          <w:iCs/>
          <w:color w:val="000000"/>
          <w:szCs w:val="24"/>
          <w:lang w:val="en-US"/>
        </w:rPr>
        <w:t>)</w:t>
      </w:r>
      <w:r w:rsidR="00E9084E" w:rsidRPr="00E9084E">
        <w:rPr>
          <w:iCs/>
          <w:color w:val="000000"/>
          <w:szCs w:val="24"/>
          <w:lang w:val="en-US"/>
        </w:rPr>
        <w:t>.</w:t>
      </w:r>
    </w:p>
    <w:p w:rsidR="004757C4" w:rsidRPr="004757C4" w:rsidRDefault="004757C4" w:rsidP="00E0571E">
      <w:pPr>
        <w:shd w:val="clear" w:color="auto" w:fill="FFFFFF"/>
        <w:spacing w:before="120" w:after="120" w:line="240" w:lineRule="auto"/>
        <w:ind w:right="140" w:firstLine="720"/>
        <w:jc w:val="both"/>
        <w:rPr>
          <w:rFonts w:ascii="Times New Roman" w:eastAsia="Times New Roman" w:hAnsi="Times New Roman" w:cs="Times New Roman"/>
          <w:iCs/>
          <w:color w:val="000000"/>
          <w:sz w:val="28"/>
          <w:szCs w:val="24"/>
          <w:lang w:val="vi-VN"/>
        </w:rPr>
      </w:pPr>
      <w:r w:rsidRPr="004757C4">
        <w:rPr>
          <w:rFonts w:ascii="Times New Roman" w:eastAsia="Times New Roman" w:hAnsi="Times New Roman" w:cs="Times New Roman"/>
          <w:iCs/>
          <w:color w:val="000000"/>
          <w:sz w:val="28"/>
          <w:szCs w:val="24"/>
          <w:lang w:val="vi-VN"/>
        </w:rPr>
        <w:t>2. Nước biển dùng vào sản xuất muối xả ra.</w:t>
      </w:r>
    </w:p>
    <w:p w:rsidR="00FA034C" w:rsidRDefault="004757C4" w:rsidP="00E0571E">
      <w:pPr>
        <w:shd w:val="clear" w:color="auto" w:fill="FFFFFF"/>
        <w:spacing w:before="120" w:after="120" w:line="240" w:lineRule="auto"/>
        <w:ind w:right="140" w:firstLine="720"/>
        <w:jc w:val="both"/>
        <w:rPr>
          <w:rFonts w:ascii="Times New Roman" w:eastAsia="Times New Roman" w:hAnsi="Times New Roman" w:cs="Times New Roman"/>
          <w:i/>
          <w:iCs/>
          <w:color w:val="000000"/>
          <w:sz w:val="28"/>
          <w:szCs w:val="24"/>
          <w:lang w:val="vi-VN"/>
        </w:rPr>
      </w:pPr>
      <w:r w:rsidRPr="004757C4">
        <w:rPr>
          <w:rFonts w:ascii="Times New Roman" w:eastAsia="Times New Roman" w:hAnsi="Times New Roman" w:cs="Times New Roman"/>
          <w:iCs/>
          <w:color w:val="000000"/>
          <w:sz w:val="28"/>
          <w:szCs w:val="24"/>
          <w:lang w:val="vi-VN"/>
        </w:rPr>
        <w:t>3. Nước thải sinh hoạt của</w:t>
      </w:r>
      <w:r w:rsidR="00E9084E">
        <w:rPr>
          <w:rFonts w:ascii="Times New Roman" w:eastAsia="Times New Roman" w:hAnsi="Times New Roman" w:cs="Times New Roman"/>
          <w:iCs/>
          <w:color w:val="000000"/>
          <w:sz w:val="28"/>
          <w:szCs w:val="24"/>
        </w:rPr>
        <w:t xml:space="preserve"> </w:t>
      </w:r>
      <w:r w:rsidR="00E9084E" w:rsidRPr="00E9084E">
        <w:rPr>
          <w:rFonts w:ascii="Times New Roman" w:eastAsia="Times New Roman" w:hAnsi="Times New Roman" w:cs="Times New Roman"/>
          <w:iCs/>
          <w:color w:val="000000"/>
          <w:sz w:val="28"/>
          <w:szCs w:val="24"/>
          <w:lang w:val="vi-VN"/>
        </w:rPr>
        <w:t>tổ chức, hộ gia đình, cá nhân ở địa bàn</w:t>
      </w:r>
      <w:r w:rsidR="007311C1">
        <w:rPr>
          <w:rFonts w:ascii="Times New Roman" w:eastAsia="Times New Roman" w:hAnsi="Times New Roman" w:cs="Times New Roman"/>
          <w:iCs/>
          <w:color w:val="000000"/>
          <w:sz w:val="28"/>
          <w:szCs w:val="24"/>
        </w:rPr>
        <w:t xml:space="preserve"> xã</w:t>
      </w:r>
      <w:r w:rsidR="00E9084E" w:rsidRPr="00E9084E">
        <w:rPr>
          <w:rFonts w:ascii="Times New Roman" w:eastAsia="Times New Roman" w:hAnsi="Times New Roman" w:cs="Times New Roman"/>
          <w:iCs/>
          <w:color w:val="000000"/>
          <w:sz w:val="28"/>
          <w:szCs w:val="24"/>
          <w:lang w:val="vi-VN"/>
        </w:rPr>
        <w:t xml:space="preserve"> có điều kiện kinh tế - xã hội đặc biệt khó khăn theo quy định của pháp luật</w:t>
      </w:r>
      <w:r w:rsidR="007311C1">
        <w:rPr>
          <w:rFonts w:ascii="Times New Roman" w:eastAsia="Times New Roman" w:hAnsi="Times New Roman" w:cs="Times New Roman"/>
          <w:iCs/>
          <w:color w:val="000000"/>
          <w:sz w:val="28"/>
          <w:szCs w:val="24"/>
        </w:rPr>
        <w:t xml:space="preserve"> đầu </w:t>
      </w:r>
      <w:r w:rsidR="00FA034C">
        <w:rPr>
          <w:rFonts w:ascii="Times New Roman" w:eastAsia="Times New Roman" w:hAnsi="Times New Roman" w:cs="Times New Roman"/>
          <w:iCs/>
          <w:color w:val="000000"/>
          <w:sz w:val="28"/>
          <w:szCs w:val="24"/>
        </w:rPr>
        <w:t>tư</w:t>
      </w:r>
      <w:r w:rsidR="00FA034C">
        <w:rPr>
          <w:rFonts w:ascii="Times New Roman" w:eastAsia="Times New Roman" w:hAnsi="Times New Roman" w:cs="Times New Roman"/>
          <w:iCs/>
          <w:color w:val="000000"/>
          <w:sz w:val="28"/>
          <w:szCs w:val="24"/>
          <w:lang w:val="vi-VN"/>
        </w:rPr>
        <w:t xml:space="preserve">; </w:t>
      </w:r>
      <w:r w:rsidR="00FA034C" w:rsidRPr="00FA034C">
        <w:rPr>
          <w:rFonts w:ascii="Times New Roman" w:eastAsia="Times New Roman" w:hAnsi="Times New Roman" w:cs="Times New Roman"/>
          <w:iCs/>
          <w:color w:val="000000"/>
          <w:sz w:val="28"/>
          <w:szCs w:val="24"/>
          <w:lang w:val="vi-VN"/>
        </w:rPr>
        <w:t>nước thải của</w:t>
      </w:r>
      <w:r w:rsidR="00E9084E" w:rsidRPr="00FA034C">
        <w:rPr>
          <w:rFonts w:ascii="Times New Roman" w:eastAsia="Times New Roman" w:hAnsi="Times New Roman" w:cs="Times New Roman"/>
          <w:iCs/>
          <w:color w:val="000000"/>
          <w:sz w:val="28"/>
          <w:szCs w:val="24"/>
          <w:lang w:val="vi-VN"/>
        </w:rPr>
        <w:t xml:space="preserve"> tổ chức, hộ gia đình, cá nhân ở địa bàn chưa có hệ thống cung cấp nước </w:t>
      </w:r>
      <w:r w:rsidR="00FA034C">
        <w:rPr>
          <w:rFonts w:ascii="Times New Roman" w:eastAsia="Times New Roman" w:hAnsi="Times New Roman" w:cs="Times New Roman"/>
          <w:iCs/>
          <w:color w:val="000000"/>
          <w:sz w:val="28"/>
          <w:szCs w:val="24"/>
          <w:lang w:val="vi-VN"/>
        </w:rPr>
        <w:t>sạch</w:t>
      </w:r>
      <w:r w:rsidR="002504C4">
        <w:rPr>
          <w:rFonts w:ascii="Times New Roman" w:eastAsia="Times New Roman" w:hAnsi="Times New Roman" w:cs="Times New Roman"/>
          <w:iCs/>
          <w:color w:val="000000"/>
          <w:sz w:val="28"/>
          <w:szCs w:val="24"/>
          <w:lang w:val="vi-VN"/>
        </w:rPr>
        <w:t xml:space="preserve"> hoặc</w:t>
      </w:r>
      <w:r w:rsidR="00FA034C">
        <w:rPr>
          <w:rFonts w:ascii="Times New Roman" w:eastAsia="Times New Roman" w:hAnsi="Times New Roman" w:cs="Times New Roman"/>
          <w:iCs/>
          <w:color w:val="000000"/>
          <w:sz w:val="28"/>
          <w:szCs w:val="24"/>
          <w:lang w:val="vi-VN"/>
        </w:rPr>
        <w:t xml:space="preserve"> tự khai thác nước để sử dụng</w:t>
      </w:r>
      <w:r w:rsidR="007311C1">
        <w:rPr>
          <w:rFonts w:ascii="Times New Roman" w:eastAsia="Times New Roman" w:hAnsi="Times New Roman" w:cs="Times New Roman"/>
          <w:iCs/>
          <w:color w:val="000000"/>
          <w:sz w:val="28"/>
          <w:szCs w:val="24"/>
        </w:rPr>
        <w:t xml:space="preserve">. </w:t>
      </w:r>
    </w:p>
    <w:p w:rsidR="004757C4" w:rsidRDefault="004757C4" w:rsidP="00E0571E">
      <w:pPr>
        <w:shd w:val="clear" w:color="auto" w:fill="FFFFFF"/>
        <w:spacing w:before="120" w:after="120" w:line="240" w:lineRule="auto"/>
        <w:ind w:right="140" w:firstLine="720"/>
        <w:jc w:val="both"/>
        <w:rPr>
          <w:rFonts w:ascii="Times New Roman" w:eastAsia="Times New Roman" w:hAnsi="Times New Roman" w:cs="Times New Roman"/>
          <w:iCs/>
          <w:color w:val="000000"/>
          <w:sz w:val="28"/>
          <w:szCs w:val="24"/>
        </w:rPr>
      </w:pPr>
      <w:r w:rsidRPr="004757C4">
        <w:rPr>
          <w:rFonts w:ascii="Times New Roman" w:eastAsia="Times New Roman" w:hAnsi="Times New Roman" w:cs="Times New Roman"/>
          <w:iCs/>
          <w:color w:val="000000"/>
          <w:sz w:val="28"/>
          <w:szCs w:val="24"/>
          <w:lang w:val="vi-VN"/>
        </w:rPr>
        <w:t xml:space="preserve">4. </w:t>
      </w:r>
      <w:r w:rsidR="00013A08" w:rsidRPr="00013A08">
        <w:rPr>
          <w:rFonts w:ascii="Times New Roman" w:eastAsia="Times New Roman" w:hAnsi="Times New Roman" w:cs="Times New Roman"/>
          <w:iCs/>
          <w:color w:val="000000"/>
          <w:sz w:val="28"/>
          <w:szCs w:val="24"/>
          <w:lang w:val="vi-VN"/>
        </w:rPr>
        <w:t>Nước trao đổi nhiệt</w:t>
      </w:r>
      <w:r w:rsidR="00E2273C">
        <w:rPr>
          <w:rFonts w:ascii="Times New Roman" w:eastAsia="Times New Roman" w:hAnsi="Times New Roman" w:cs="Times New Roman"/>
          <w:iCs/>
          <w:color w:val="000000"/>
          <w:sz w:val="28"/>
          <w:szCs w:val="24"/>
        </w:rPr>
        <w:t xml:space="preserve"> (nước làm mát) </w:t>
      </w:r>
      <w:r w:rsidR="00013A08" w:rsidRPr="00013A08">
        <w:rPr>
          <w:rFonts w:ascii="Times New Roman" w:eastAsia="Times New Roman" w:hAnsi="Times New Roman" w:cs="Times New Roman"/>
          <w:iCs/>
          <w:color w:val="000000"/>
          <w:sz w:val="28"/>
          <w:szCs w:val="24"/>
          <w:lang w:val="vi-VN"/>
        </w:rPr>
        <w:t>theo quy định</w:t>
      </w:r>
      <w:r w:rsidR="00E2273C">
        <w:rPr>
          <w:rFonts w:ascii="Times New Roman" w:eastAsia="Times New Roman" w:hAnsi="Times New Roman" w:cs="Times New Roman"/>
          <w:iCs/>
          <w:color w:val="000000"/>
          <w:sz w:val="28"/>
          <w:szCs w:val="24"/>
          <w:lang w:val="vi-VN"/>
        </w:rPr>
        <w:t xml:space="preserve"> pháp luật về bảo vệ môi trường</w:t>
      </w:r>
      <w:r w:rsidRPr="004757C4">
        <w:rPr>
          <w:rFonts w:ascii="Times New Roman" w:eastAsia="Times New Roman" w:hAnsi="Times New Roman" w:cs="Times New Roman"/>
          <w:iCs/>
          <w:color w:val="000000"/>
          <w:sz w:val="28"/>
          <w:szCs w:val="24"/>
          <w:lang w:val="vi-VN"/>
        </w:rPr>
        <w:t>.</w:t>
      </w:r>
    </w:p>
    <w:p w:rsidR="004757C4" w:rsidRPr="004757C4" w:rsidRDefault="004757C4" w:rsidP="00E0571E">
      <w:pPr>
        <w:shd w:val="clear" w:color="auto" w:fill="FFFFFF"/>
        <w:spacing w:before="120" w:after="120" w:line="240" w:lineRule="auto"/>
        <w:ind w:right="140" w:firstLine="720"/>
        <w:jc w:val="both"/>
        <w:rPr>
          <w:rFonts w:ascii="Times New Roman" w:eastAsia="Times New Roman" w:hAnsi="Times New Roman" w:cs="Times New Roman"/>
          <w:iCs/>
          <w:color w:val="000000"/>
          <w:sz w:val="28"/>
          <w:szCs w:val="24"/>
        </w:rPr>
      </w:pPr>
      <w:r w:rsidRPr="004757C4">
        <w:rPr>
          <w:rFonts w:ascii="Times New Roman" w:eastAsia="Times New Roman" w:hAnsi="Times New Roman" w:cs="Times New Roman"/>
          <w:iCs/>
          <w:color w:val="000000"/>
          <w:sz w:val="28"/>
          <w:szCs w:val="24"/>
          <w:lang w:val="vi-VN"/>
        </w:rPr>
        <w:t>5. Nước mưa tự nhiên chảy tràn.</w:t>
      </w:r>
    </w:p>
    <w:p w:rsidR="004757C4" w:rsidRPr="004757C4" w:rsidRDefault="004757C4" w:rsidP="00E0571E">
      <w:pPr>
        <w:shd w:val="clear" w:color="auto" w:fill="FFFFFF"/>
        <w:spacing w:before="120" w:after="120" w:line="240" w:lineRule="auto"/>
        <w:ind w:right="140" w:firstLine="720"/>
        <w:jc w:val="both"/>
        <w:rPr>
          <w:rFonts w:ascii="Times New Roman" w:eastAsia="Times New Roman" w:hAnsi="Times New Roman" w:cs="Times New Roman"/>
          <w:iCs/>
          <w:color w:val="000000"/>
          <w:sz w:val="28"/>
          <w:szCs w:val="24"/>
        </w:rPr>
      </w:pPr>
      <w:r w:rsidRPr="004757C4">
        <w:rPr>
          <w:rFonts w:ascii="Times New Roman" w:eastAsia="Times New Roman" w:hAnsi="Times New Roman" w:cs="Times New Roman"/>
          <w:iCs/>
          <w:color w:val="000000"/>
          <w:sz w:val="28"/>
          <w:szCs w:val="24"/>
          <w:lang w:val="vi-VN"/>
        </w:rPr>
        <w:t>6. Nước thải từ các phương tiện đánh bắt thủy sản của ngư dân.</w:t>
      </w:r>
      <w:r w:rsidRPr="004757C4">
        <w:rPr>
          <w:rFonts w:ascii="Times New Roman" w:eastAsia="Times New Roman" w:hAnsi="Times New Roman" w:cs="Times New Roman"/>
          <w:iCs/>
          <w:color w:val="000000"/>
          <w:sz w:val="28"/>
          <w:szCs w:val="24"/>
        </w:rPr>
        <w:t xml:space="preserve"> </w:t>
      </w:r>
    </w:p>
    <w:p w:rsidR="004757C4" w:rsidRPr="004757C4" w:rsidRDefault="004757C4" w:rsidP="00E0571E">
      <w:pPr>
        <w:tabs>
          <w:tab w:val="right" w:leader="dot" w:pos="8640"/>
        </w:tabs>
        <w:spacing w:before="120" w:after="120" w:line="240" w:lineRule="auto"/>
        <w:ind w:right="140" w:firstLine="720"/>
        <w:jc w:val="both"/>
        <w:rPr>
          <w:rFonts w:ascii="Times New Roman" w:eastAsia="Times New Roman" w:hAnsi="Times New Roman" w:cs="Times New Roman"/>
          <w:iCs/>
          <w:color w:val="000000"/>
          <w:sz w:val="28"/>
          <w:szCs w:val="24"/>
        </w:rPr>
      </w:pPr>
      <w:r w:rsidRPr="004757C4">
        <w:rPr>
          <w:rFonts w:ascii="Times New Roman" w:eastAsia="Times New Roman" w:hAnsi="Times New Roman" w:cs="Times New Roman"/>
          <w:iCs/>
          <w:color w:val="000000"/>
          <w:sz w:val="28"/>
          <w:szCs w:val="24"/>
          <w:lang w:val="vi-VN"/>
        </w:rPr>
        <w:t xml:space="preserve">7. </w:t>
      </w:r>
      <w:r w:rsidR="00023AB8" w:rsidRPr="00023AB8">
        <w:rPr>
          <w:rFonts w:ascii="Times New Roman" w:eastAsia="Times New Roman" w:hAnsi="Times New Roman" w:cs="Times New Roman"/>
          <w:iCs/>
          <w:color w:val="000000"/>
          <w:sz w:val="28"/>
          <w:szCs w:val="24"/>
          <w:lang w:val="vi-VN"/>
        </w:rPr>
        <w:t>Nước thải của các hệ thống xử lý n</w:t>
      </w:r>
      <w:r w:rsidR="00E9084E">
        <w:rPr>
          <w:rFonts w:ascii="Times New Roman" w:eastAsia="Times New Roman" w:hAnsi="Times New Roman" w:cs="Times New Roman"/>
          <w:iCs/>
          <w:color w:val="000000"/>
          <w:sz w:val="28"/>
          <w:szCs w:val="24"/>
          <w:lang w:val="vi-VN"/>
        </w:rPr>
        <w:t>ước thải tập trung khu đô thị theo quy định</w:t>
      </w:r>
      <w:r w:rsidR="00E9084E">
        <w:rPr>
          <w:rFonts w:ascii="Times New Roman" w:eastAsia="Times New Roman" w:hAnsi="Times New Roman" w:cs="Times New Roman"/>
          <w:iCs/>
          <w:color w:val="000000"/>
          <w:sz w:val="28"/>
          <w:szCs w:val="24"/>
        </w:rPr>
        <w:t xml:space="preserve"> pháp luật về </w:t>
      </w:r>
      <w:r w:rsidR="00E9084E">
        <w:rPr>
          <w:rFonts w:ascii="Times New Roman" w:eastAsia="Times New Roman" w:hAnsi="Times New Roman" w:cs="Times New Roman"/>
          <w:iCs/>
          <w:color w:val="000000"/>
          <w:sz w:val="28"/>
          <w:szCs w:val="24"/>
          <w:lang w:val="vi-VN"/>
        </w:rPr>
        <w:t>thoát nước và xử lý nước thải</w:t>
      </w:r>
      <w:r w:rsidR="00023AB8" w:rsidRPr="00023AB8">
        <w:rPr>
          <w:rFonts w:ascii="Times New Roman" w:eastAsia="Times New Roman" w:hAnsi="Times New Roman" w:cs="Times New Roman"/>
          <w:iCs/>
          <w:color w:val="000000"/>
          <w:sz w:val="28"/>
          <w:szCs w:val="24"/>
          <w:lang w:val="vi-VN"/>
        </w:rPr>
        <w:t xml:space="preserve"> và nước thải của hệ thống thoát nước và xử lý nước thải (sinh hoạt) của các khu chung cư cao tầng, cụm chung cư, khu dân c</w:t>
      </w:r>
      <w:r w:rsidR="00D046FD">
        <w:rPr>
          <w:rFonts w:ascii="Times New Roman" w:eastAsia="Times New Roman" w:hAnsi="Times New Roman" w:cs="Times New Roman"/>
          <w:iCs/>
          <w:color w:val="000000"/>
          <w:sz w:val="28"/>
          <w:szCs w:val="24"/>
          <w:lang w:val="vi-VN"/>
        </w:rPr>
        <w:t>ư tập trung (khu đô thị mới)</w:t>
      </w:r>
      <w:r w:rsidR="00D046FD">
        <w:rPr>
          <w:rFonts w:ascii="Times New Roman" w:eastAsia="Times New Roman" w:hAnsi="Times New Roman" w:cs="Times New Roman"/>
          <w:iCs/>
          <w:color w:val="000000"/>
          <w:sz w:val="28"/>
          <w:szCs w:val="24"/>
        </w:rPr>
        <w:t xml:space="preserve"> </w:t>
      </w:r>
      <w:r w:rsidR="00023AB8" w:rsidRPr="00023AB8">
        <w:rPr>
          <w:rFonts w:ascii="Times New Roman" w:eastAsia="Times New Roman" w:hAnsi="Times New Roman" w:cs="Times New Roman"/>
          <w:iCs/>
          <w:color w:val="000000"/>
          <w:sz w:val="28"/>
          <w:szCs w:val="24"/>
          <w:lang w:val="vi-VN"/>
        </w:rPr>
        <w:t>t</w:t>
      </w:r>
      <w:r w:rsidR="00023AB8">
        <w:rPr>
          <w:rFonts w:ascii="Times New Roman" w:eastAsia="Times New Roman" w:hAnsi="Times New Roman" w:cs="Times New Roman"/>
          <w:iCs/>
          <w:color w:val="000000"/>
          <w:sz w:val="28"/>
          <w:szCs w:val="24"/>
          <w:lang w:val="vi-VN"/>
        </w:rPr>
        <w:t xml:space="preserve">heo quy định của pháp luật </w:t>
      </w:r>
      <w:r w:rsidR="00685C68">
        <w:rPr>
          <w:rFonts w:ascii="Times New Roman" w:eastAsia="Times New Roman" w:hAnsi="Times New Roman" w:cs="Times New Roman"/>
          <w:iCs/>
          <w:color w:val="000000"/>
          <w:sz w:val="28"/>
          <w:szCs w:val="24"/>
          <w:lang w:val="vi-VN"/>
        </w:rPr>
        <w:t xml:space="preserve">về </w:t>
      </w:r>
      <w:r w:rsidR="00023AB8">
        <w:rPr>
          <w:rFonts w:ascii="Times New Roman" w:eastAsia="Times New Roman" w:hAnsi="Times New Roman" w:cs="Times New Roman"/>
          <w:iCs/>
          <w:color w:val="000000"/>
          <w:sz w:val="28"/>
          <w:szCs w:val="24"/>
          <w:lang w:val="vi-VN"/>
        </w:rPr>
        <w:t>bảo vệ môi trường.</w:t>
      </w:r>
    </w:p>
    <w:p w:rsidR="00023AB8" w:rsidRDefault="004757C4" w:rsidP="00E0571E">
      <w:pPr>
        <w:shd w:val="clear" w:color="auto" w:fill="FFFFFF"/>
        <w:spacing w:before="120" w:after="120" w:line="240" w:lineRule="auto"/>
        <w:ind w:firstLine="720"/>
        <w:jc w:val="both"/>
        <w:rPr>
          <w:rFonts w:ascii="Times New Roman" w:eastAsia="Times New Roman" w:hAnsi="Times New Roman" w:cs="Times New Roman"/>
          <w:sz w:val="28"/>
          <w:szCs w:val="24"/>
        </w:rPr>
      </w:pPr>
      <w:r w:rsidRPr="00023AB8">
        <w:rPr>
          <w:rFonts w:ascii="Times New Roman" w:eastAsia="Calibri" w:hAnsi="Times New Roman" w:cs="Times New Roman"/>
          <w:color w:val="000000"/>
          <w:sz w:val="28"/>
          <w:szCs w:val="24"/>
        </w:rPr>
        <w:t>8</w:t>
      </w:r>
      <w:r w:rsidRPr="00023AB8">
        <w:rPr>
          <w:rFonts w:ascii="Times New Roman" w:eastAsia="Times New Roman" w:hAnsi="Times New Roman" w:cs="Times New Roman"/>
          <w:sz w:val="28"/>
          <w:szCs w:val="24"/>
        </w:rPr>
        <w:t>.</w:t>
      </w:r>
      <w:r w:rsidR="00023AB8" w:rsidRPr="00023AB8">
        <w:rPr>
          <w:rFonts w:ascii="Times New Roman" w:eastAsia="Times New Roman" w:hAnsi="Times New Roman" w:cs="Times New Roman"/>
          <w:sz w:val="28"/>
          <w:szCs w:val="24"/>
          <w:lang w:val="vi-VN"/>
        </w:rPr>
        <w:t xml:space="preserve"> N</w:t>
      </w:r>
      <w:r w:rsidR="00023AB8" w:rsidRPr="00023AB8">
        <w:rPr>
          <w:rFonts w:ascii="Times New Roman" w:eastAsia="Times New Roman" w:hAnsi="Times New Roman" w:cs="Times New Roman"/>
          <w:sz w:val="28"/>
          <w:szCs w:val="24"/>
        </w:rPr>
        <w:t xml:space="preserve">ước thải từ hoạt động </w:t>
      </w:r>
      <w:r w:rsidR="00001D04">
        <w:rPr>
          <w:rFonts w:ascii="Times New Roman" w:eastAsia="Times New Roman" w:hAnsi="Times New Roman" w:cs="Times New Roman"/>
          <w:sz w:val="28"/>
          <w:szCs w:val="24"/>
        </w:rPr>
        <w:t xml:space="preserve">khai thác khoáng sản (trừ cơ sở </w:t>
      </w:r>
      <w:r w:rsidR="00023AB8" w:rsidRPr="00023AB8">
        <w:rPr>
          <w:rFonts w:ascii="Times New Roman" w:eastAsia="Times New Roman" w:hAnsi="Times New Roman" w:cs="Times New Roman"/>
          <w:sz w:val="28"/>
          <w:szCs w:val="24"/>
        </w:rPr>
        <w:t>sản xuất, chế biến khoáng sản)</w:t>
      </w:r>
      <w:r w:rsidRPr="00023AB8">
        <w:rPr>
          <w:rFonts w:ascii="Times New Roman" w:eastAsia="Times New Roman" w:hAnsi="Times New Roman" w:cs="Times New Roman"/>
          <w:sz w:val="28"/>
          <w:szCs w:val="24"/>
        </w:rPr>
        <w:t>.</w:t>
      </w:r>
    </w:p>
    <w:p w:rsidR="000D1E27" w:rsidRPr="0056471C" w:rsidRDefault="00023AB8" w:rsidP="0056471C">
      <w:pPr>
        <w:shd w:val="clear" w:color="auto" w:fill="FFFFFF"/>
        <w:spacing w:before="120" w:after="12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N</w:t>
      </w:r>
      <w:r w:rsidRPr="00023AB8">
        <w:rPr>
          <w:rFonts w:ascii="Times New Roman" w:hAnsi="Times New Roman" w:cs="Times New Roman"/>
          <w:color w:val="000000" w:themeColor="text1"/>
          <w:sz w:val="28"/>
          <w:szCs w:val="28"/>
        </w:rPr>
        <w:t>ước thải từ hoạt động sản xuất, chế</w:t>
      </w:r>
      <w:r w:rsidR="00644099">
        <w:rPr>
          <w:rFonts w:ascii="Times New Roman" w:hAnsi="Times New Roman" w:cs="Times New Roman"/>
          <w:color w:val="000000" w:themeColor="text1"/>
          <w:sz w:val="28"/>
          <w:szCs w:val="28"/>
        </w:rPr>
        <w:t xml:space="preserve"> biến</w:t>
      </w:r>
      <w:r w:rsidRPr="00023AB8">
        <w:rPr>
          <w:rFonts w:ascii="Times New Roman" w:hAnsi="Times New Roman" w:cs="Times New Roman"/>
          <w:color w:val="000000" w:themeColor="text1"/>
          <w:sz w:val="28"/>
          <w:szCs w:val="28"/>
        </w:rPr>
        <w:t xml:space="preserve"> được tái sử dụng </w:t>
      </w:r>
      <w:proofErr w:type="gramStart"/>
      <w:r w:rsidRPr="00023AB8">
        <w:rPr>
          <w:rFonts w:ascii="Times New Roman" w:hAnsi="Times New Roman" w:cs="Times New Roman"/>
          <w:color w:val="000000" w:themeColor="text1"/>
          <w:sz w:val="28"/>
          <w:szCs w:val="28"/>
        </w:rPr>
        <w:t>theo</w:t>
      </w:r>
      <w:proofErr w:type="gramEnd"/>
      <w:r w:rsidRPr="00023AB8">
        <w:rPr>
          <w:rFonts w:ascii="Times New Roman" w:hAnsi="Times New Roman" w:cs="Times New Roman"/>
          <w:color w:val="000000" w:themeColor="text1"/>
          <w:sz w:val="28"/>
          <w:szCs w:val="28"/>
        </w:rPr>
        <w:t xml:space="preserve"> quy định của pháp luật</w:t>
      </w:r>
      <w:r w:rsidR="00E9084E">
        <w:rPr>
          <w:rFonts w:ascii="Times New Roman" w:hAnsi="Times New Roman" w:cs="Times New Roman"/>
          <w:color w:val="000000" w:themeColor="text1"/>
          <w:sz w:val="28"/>
          <w:szCs w:val="28"/>
        </w:rPr>
        <w:t xml:space="preserve"> về</w:t>
      </w:r>
      <w:r w:rsidR="00043E93">
        <w:rPr>
          <w:rFonts w:ascii="Times New Roman" w:hAnsi="Times New Roman" w:cs="Times New Roman"/>
          <w:color w:val="000000" w:themeColor="text1"/>
          <w:sz w:val="28"/>
          <w:szCs w:val="28"/>
        </w:rPr>
        <w:t xml:space="preserve"> môi trường</w:t>
      </w:r>
      <w:r w:rsidRPr="00023AB8">
        <w:rPr>
          <w:rFonts w:ascii="Times New Roman" w:hAnsi="Times New Roman" w:cs="Times New Roman"/>
          <w:color w:val="000000" w:themeColor="text1"/>
          <w:sz w:val="28"/>
          <w:szCs w:val="28"/>
        </w:rPr>
        <w:t>.</w:t>
      </w:r>
      <w:r w:rsidR="0037101B" w:rsidRPr="00023AB8">
        <w:rPr>
          <w:rFonts w:ascii="Times New Roman" w:hAnsi="Times New Roman" w:cs="Times New Roman"/>
          <w:color w:val="000000" w:themeColor="text1"/>
          <w:sz w:val="28"/>
          <w:szCs w:val="28"/>
        </w:rPr>
        <w:t xml:space="preserve"> </w:t>
      </w:r>
      <w:bookmarkStart w:id="8" w:name="chuong_2"/>
    </w:p>
    <w:p w:rsidR="005D5397" w:rsidRPr="00D21E55" w:rsidRDefault="005D5397" w:rsidP="002567FE">
      <w:pPr>
        <w:shd w:val="clear" w:color="auto" w:fill="FFFFFF"/>
        <w:spacing w:before="120" w:after="0" w:line="240" w:lineRule="auto"/>
        <w:jc w:val="center"/>
        <w:rPr>
          <w:rFonts w:ascii="Times New Roman" w:eastAsia="Times New Roman" w:hAnsi="Times New Roman" w:cs="Times New Roman"/>
          <w:color w:val="000000" w:themeColor="text1"/>
          <w:sz w:val="28"/>
          <w:szCs w:val="28"/>
          <w:lang w:val="vi-VN"/>
        </w:rPr>
      </w:pPr>
      <w:r w:rsidRPr="00D21E55">
        <w:rPr>
          <w:rFonts w:ascii="Times New Roman" w:eastAsia="Times New Roman" w:hAnsi="Times New Roman" w:cs="Times New Roman"/>
          <w:b/>
          <w:bCs/>
          <w:color w:val="000000" w:themeColor="text1"/>
          <w:sz w:val="28"/>
          <w:szCs w:val="28"/>
          <w:lang w:val="vi-VN"/>
        </w:rPr>
        <w:lastRenderedPageBreak/>
        <w:t>Chương II</w:t>
      </w:r>
      <w:bookmarkEnd w:id="8"/>
    </w:p>
    <w:p w:rsidR="005D5397" w:rsidRPr="00D21E55" w:rsidRDefault="005D5397" w:rsidP="00C22034">
      <w:pPr>
        <w:shd w:val="clear" w:color="auto" w:fill="FFFFFF"/>
        <w:spacing w:before="120" w:after="240" w:line="240" w:lineRule="auto"/>
        <w:jc w:val="center"/>
        <w:rPr>
          <w:rFonts w:ascii="Times New Roman" w:eastAsia="Times New Roman" w:hAnsi="Times New Roman" w:cs="Times New Roman"/>
          <w:b/>
          <w:bCs/>
          <w:color w:val="000000" w:themeColor="text1"/>
          <w:sz w:val="26"/>
          <w:szCs w:val="28"/>
          <w:lang w:val="vi-VN"/>
        </w:rPr>
      </w:pPr>
      <w:bookmarkStart w:id="9" w:name="chuong_2_name"/>
      <w:r w:rsidRPr="00D21E55">
        <w:rPr>
          <w:rFonts w:ascii="Times New Roman" w:eastAsia="Times New Roman" w:hAnsi="Times New Roman" w:cs="Times New Roman"/>
          <w:b/>
          <w:bCs/>
          <w:color w:val="000000" w:themeColor="text1"/>
          <w:sz w:val="26"/>
          <w:szCs w:val="28"/>
          <w:lang w:val="vi-VN"/>
        </w:rPr>
        <w:t xml:space="preserve">MỨC PHÍ, </w:t>
      </w:r>
      <w:r w:rsidR="00CA10D8" w:rsidRPr="00D21E55">
        <w:rPr>
          <w:rFonts w:ascii="Times New Roman" w:eastAsia="Times New Roman" w:hAnsi="Times New Roman" w:cs="Times New Roman"/>
          <w:b/>
          <w:bCs/>
          <w:color w:val="000000" w:themeColor="text1"/>
          <w:sz w:val="26"/>
          <w:szCs w:val="28"/>
          <w:lang w:val="vi-VN"/>
        </w:rPr>
        <w:t>XÁC ĐỊNH SỐ</w:t>
      </w:r>
      <w:r w:rsidRPr="00D21E55">
        <w:rPr>
          <w:rFonts w:ascii="Times New Roman" w:eastAsia="Times New Roman" w:hAnsi="Times New Roman" w:cs="Times New Roman"/>
          <w:b/>
          <w:bCs/>
          <w:color w:val="000000" w:themeColor="text1"/>
          <w:sz w:val="26"/>
          <w:szCs w:val="28"/>
          <w:lang w:val="vi-VN"/>
        </w:rPr>
        <w:t xml:space="preserve"> PHÍ</w:t>
      </w:r>
      <w:bookmarkEnd w:id="9"/>
      <w:r w:rsidR="00CA10D8" w:rsidRPr="00D21E55">
        <w:rPr>
          <w:rFonts w:ascii="Times New Roman" w:eastAsia="Times New Roman" w:hAnsi="Times New Roman" w:cs="Times New Roman"/>
          <w:b/>
          <w:bCs/>
          <w:color w:val="000000" w:themeColor="text1"/>
          <w:sz w:val="26"/>
          <w:szCs w:val="28"/>
          <w:lang w:val="vi-VN"/>
        </w:rPr>
        <w:t xml:space="preserve"> PHẢI NỘP</w:t>
      </w:r>
    </w:p>
    <w:p w:rsidR="005D5397" w:rsidRPr="00D21E55" w:rsidRDefault="005D5397" w:rsidP="00E6324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bookmarkStart w:id="10" w:name="dieu_6"/>
      <w:r w:rsidRPr="00D21E55">
        <w:rPr>
          <w:rFonts w:ascii="Times New Roman" w:eastAsia="Times New Roman" w:hAnsi="Times New Roman" w:cs="Times New Roman"/>
          <w:b/>
          <w:bCs/>
          <w:color w:val="000000" w:themeColor="text1"/>
          <w:sz w:val="28"/>
          <w:szCs w:val="28"/>
          <w:lang w:val="vi-VN"/>
        </w:rPr>
        <w:t>Điều 6. Mức phí</w:t>
      </w:r>
      <w:bookmarkEnd w:id="10"/>
      <w:r w:rsidR="00B70292" w:rsidRPr="00D21E55">
        <w:rPr>
          <w:rFonts w:ascii="Times New Roman" w:eastAsia="Times New Roman" w:hAnsi="Times New Roman" w:cs="Times New Roman"/>
          <w:b/>
          <w:bCs/>
          <w:color w:val="000000" w:themeColor="text1"/>
          <w:sz w:val="28"/>
          <w:szCs w:val="28"/>
          <w:lang w:val="vi-VN"/>
        </w:rPr>
        <w:t xml:space="preserve"> </w:t>
      </w:r>
    </w:p>
    <w:p w:rsidR="00CA10D8" w:rsidRPr="00D21E55" w:rsidRDefault="005D5397" w:rsidP="00E6324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D21E55">
        <w:rPr>
          <w:rFonts w:ascii="Times New Roman" w:eastAsia="Times New Roman" w:hAnsi="Times New Roman" w:cs="Times New Roman"/>
          <w:color w:val="000000" w:themeColor="text1"/>
          <w:sz w:val="28"/>
          <w:szCs w:val="28"/>
          <w:lang w:val="vi-VN"/>
        </w:rPr>
        <w:t>1. Mức phí bảo vệ môi trường đối với nước thải sinh hoạt</w:t>
      </w:r>
      <w:r w:rsidR="00CA10D8" w:rsidRPr="00D21E55">
        <w:rPr>
          <w:rFonts w:ascii="Times New Roman" w:eastAsia="Times New Roman" w:hAnsi="Times New Roman" w:cs="Times New Roman"/>
          <w:color w:val="000000" w:themeColor="text1"/>
          <w:sz w:val="28"/>
          <w:szCs w:val="28"/>
          <w:lang w:val="vi-VN"/>
        </w:rPr>
        <w:t>:</w:t>
      </w:r>
    </w:p>
    <w:p w:rsidR="005D5397" w:rsidRPr="00D21E55" w:rsidRDefault="00CA10D8" w:rsidP="00E6324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D21E55">
        <w:rPr>
          <w:rFonts w:ascii="Times New Roman" w:eastAsia="Times New Roman" w:hAnsi="Times New Roman" w:cs="Times New Roman"/>
          <w:color w:val="000000" w:themeColor="text1"/>
          <w:sz w:val="28"/>
          <w:szCs w:val="28"/>
          <w:lang w:val="vi-VN"/>
        </w:rPr>
        <w:t>Mức phí bảo vệ môi trường đối với nước thải sinh hoạt</w:t>
      </w:r>
      <w:r w:rsidR="005D5397" w:rsidRPr="00D21E55">
        <w:rPr>
          <w:rFonts w:ascii="Times New Roman" w:eastAsia="Times New Roman" w:hAnsi="Times New Roman" w:cs="Times New Roman"/>
          <w:color w:val="000000" w:themeColor="text1"/>
          <w:sz w:val="28"/>
          <w:szCs w:val="28"/>
          <w:lang w:val="vi-VN"/>
        </w:rPr>
        <w:t xml:space="preserve"> là 10% trên giá bán của 1 m</w:t>
      </w:r>
      <w:r w:rsidR="005D5397" w:rsidRPr="00D21E55">
        <w:rPr>
          <w:rFonts w:ascii="Times New Roman" w:eastAsia="Times New Roman" w:hAnsi="Times New Roman" w:cs="Times New Roman"/>
          <w:color w:val="000000" w:themeColor="text1"/>
          <w:sz w:val="28"/>
          <w:szCs w:val="28"/>
          <w:vertAlign w:val="superscript"/>
          <w:lang w:val="vi-VN"/>
        </w:rPr>
        <w:t>3</w:t>
      </w:r>
      <w:r w:rsidR="005D5397" w:rsidRPr="00D21E55">
        <w:rPr>
          <w:rFonts w:ascii="Times New Roman" w:eastAsia="Times New Roman" w:hAnsi="Times New Roman" w:cs="Times New Roman"/>
          <w:color w:val="000000" w:themeColor="text1"/>
          <w:sz w:val="28"/>
          <w:szCs w:val="28"/>
          <w:lang w:val="vi-VN"/>
        </w:rPr>
        <w:t xml:space="preserve"> nước sạch chưa bao gồm thuế giá trị gia tăng. Trường hợp cần áp dụng mức </w:t>
      </w:r>
      <w:r w:rsidRPr="00D21E55">
        <w:rPr>
          <w:rFonts w:ascii="Times New Roman" w:eastAsia="Times New Roman" w:hAnsi="Times New Roman" w:cs="Times New Roman"/>
          <w:color w:val="000000" w:themeColor="text1"/>
          <w:sz w:val="28"/>
          <w:szCs w:val="28"/>
          <w:lang w:val="vi-VN"/>
        </w:rPr>
        <w:t>phí</w:t>
      </w:r>
      <w:r w:rsidR="005D5397" w:rsidRPr="00D21E55">
        <w:rPr>
          <w:rFonts w:ascii="Times New Roman" w:eastAsia="Times New Roman" w:hAnsi="Times New Roman" w:cs="Times New Roman"/>
          <w:color w:val="000000" w:themeColor="text1"/>
          <w:sz w:val="28"/>
          <w:szCs w:val="28"/>
          <w:lang w:val="vi-VN"/>
        </w:rPr>
        <w:t xml:space="preserve"> cao hơn, Hội đồng nhân dân tỉnh, thành phố trực thuộc trung ương quyết định mức </w:t>
      </w:r>
      <w:r w:rsidRPr="00D21E55">
        <w:rPr>
          <w:rFonts w:ascii="Times New Roman" w:eastAsia="Times New Roman" w:hAnsi="Times New Roman" w:cs="Times New Roman"/>
          <w:color w:val="000000" w:themeColor="text1"/>
          <w:sz w:val="28"/>
          <w:szCs w:val="28"/>
          <w:lang w:val="vi-VN"/>
        </w:rPr>
        <w:t xml:space="preserve">phí </w:t>
      </w:r>
      <w:r w:rsidR="005D5397" w:rsidRPr="00D21E55">
        <w:rPr>
          <w:rFonts w:ascii="Times New Roman" w:eastAsia="Times New Roman" w:hAnsi="Times New Roman" w:cs="Times New Roman"/>
          <w:color w:val="000000" w:themeColor="text1"/>
          <w:sz w:val="28"/>
          <w:szCs w:val="28"/>
          <w:lang w:val="vi-VN"/>
        </w:rPr>
        <w:t xml:space="preserve">cụ thể </w:t>
      </w:r>
      <w:r w:rsidR="006E0342" w:rsidRPr="00D21E55">
        <w:rPr>
          <w:rFonts w:ascii="Times New Roman" w:eastAsia="Times New Roman" w:hAnsi="Times New Roman" w:cs="Times New Roman"/>
          <w:color w:val="000000" w:themeColor="text1"/>
          <w:sz w:val="28"/>
          <w:szCs w:val="28"/>
          <w:lang w:val="vi-VN"/>
        </w:rPr>
        <w:t xml:space="preserve">cao hơn </w:t>
      </w:r>
      <w:r w:rsidRPr="00D21E55">
        <w:rPr>
          <w:rFonts w:ascii="Times New Roman" w:eastAsia="Times New Roman" w:hAnsi="Times New Roman" w:cs="Times New Roman"/>
          <w:color w:val="000000" w:themeColor="text1"/>
          <w:sz w:val="28"/>
          <w:szCs w:val="28"/>
          <w:lang w:val="vi-VN"/>
        </w:rPr>
        <w:t>đối với từng đối tượng chịu phí</w:t>
      </w:r>
      <w:r w:rsidR="005D5397" w:rsidRPr="00D21E55">
        <w:rPr>
          <w:rFonts w:ascii="Times New Roman" w:eastAsia="Times New Roman" w:hAnsi="Times New Roman" w:cs="Times New Roman"/>
          <w:color w:val="000000" w:themeColor="text1"/>
          <w:sz w:val="28"/>
          <w:szCs w:val="28"/>
          <w:lang w:val="vi-VN"/>
        </w:rPr>
        <w:t xml:space="preserve">. </w:t>
      </w:r>
    </w:p>
    <w:p w:rsidR="004757C4" w:rsidRDefault="004757C4" w:rsidP="00E6324C">
      <w:pPr>
        <w:tabs>
          <w:tab w:val="left" w:pos="3975"/>
        </w:tabs>
        <w:spacing w:before="120" w:after="120" w:line="240" w:lineRule="auto"/>
        <w:ind w:right="138" w:firstLine="720"/>
        <w:jc w:val="both"/>
        <w:rPr>
          <w:rFonts w:ascii="Times New Roman" w:eastAsia="Times New Roman" w:hAnsi="Times New Roman" w:cs="Times New Roman"/>
          <w:sz w:val="28"/>
          <w:szCs w:val="28"/>
        </w:rPr>
      </w:pPr>
      <w:bookmarkStart w:id="11" w:name="dieu_7"/>
      <w:r w:rsidRPr="004757C4">
        <w:rPr>
          <w:rFonts w:ascii="Times New Roman" w:eastAsia="Times New Roman" w:hAnsi="Times New Roman" w:cs="Times New Roman"/>
          <w:sz w:val="28"/>
          <w:szCs w:val="28"/>
          <w:lang w:val="vi-VN"/>
        </w:rPr>
        <w:t>2. Mức phí bảo vệ môi trường đối với nước thải công nghiệp</w:t>
      </w:r>
    </w:p>
    <w:p w:rsidR="00595FFE" w:rsidRDefault="00595FFE" w:rsidP="00595FFE">
      <w:pPr>
        <w:pStyle w:val="normal0"/>
        <w:widowControl w:val="0"/>
        <w:spacing w:before="120" w:after="120" w:line="240" w:lineRule="auto"/>
        <w:ind w:left="0" w:firstLine="720"/>
      </w:pPr>
      <w:r>
        <w:t>a) Đối với cơ sở có lượng nước thải trung bình dưới 20</w:t>
      </w:r>
      <w:r>
        <w:rPr>
          <w:lang w:val="vi-VN"/>
        </w:rPr>
        <w:t xml:space="preserve"> </w:t>
      </w:r>
      <w:r>
        <w:t>m</w:t>
      </w:r>
      <w:r>
        <w:rPr>
          <w:vertAlign w:val="superscript"/>
        </w:rPr>
        <w:t>3</w:t>
      </w:r>
      <w:r>
        <w:t>/ngày, hàng năm nộp một lần theo (01) mức cố định là 2,5 triệu hoặc 3 triệu hoặc 4 triệu đồng lần lượt tương ứng với ngưỡng khối lượng m</w:t>
      </w:r>
      <w:r>
        <w:rPr>
          <w:vertAlign w:val="superscript"/>
        </w:rPr>
        <w:t>3</w:t>
      </w:r>
      <w:r>
        <w:t xml:space="preserve"> nước thải là: đến dưới 5</w:t>
      </w:r>
      <w:r>
        <w:rPr>
          <w:lang w:val="vi-VN"/>
        </w:rPr>
        <w:t xml:space="preserve"> </w:t>
      </w:r>
      <w:r>
        <w:t>m</w:t>
      </w:r>
      <w:r>
        <w:rPr>
          <w:vertAlign w:val="superscript"/>
        </w:rPr>
        <w:t>3</w:t>
      </w:r>
      <w:r>
        <w:t>, từ 5</w:t>
      </w:r>
      <w:r>
        <w:rPr>
          <w:lang w:val="vi-VN"/>
        </w:rPr>
        <w:t xml:space="preserve"> </w:t>
      </w:r>
      <w:r>
        <w:t>m</w:t>
      </w:r>
      <w:r>
        <w:rPr>
          <w:vertAlign w:val="superscript"/>
        </w:rPr>
        <w:t>3</w:t>
      </w:r>
      <w:r>
        <w:t xml:space="preserve"> đến dưới 10</w:t>
      </w:r>
      <w:r>
        <w:rPr>
          <w:lang w:val="vi-VN"/>
        </w:rPr>
        <w:t xml:space="preserve"> </w:t>
      </w:r>
      <w:r>
        <w:t>m</w:t>
      </w:r>
      <w:r>
        <w:rPr>
          <w:vertAlign w:val="superscript"/>
        </w:rPr>
        <w:t>3</w:t>
      </w:r>
      <w:r>
        <w:t xml:space="preserve"> và từ 10</w:t>
      </w:r>
      <w:r>
        <w:rPr>
          <w:lang w:val="vi-VN"/>
        </w:rPr>
        <w:t xml:space="preserve"> </w:t>
      </w:r>
      <w:r>
        <w:t>m</w:t>
      </w:r>
      <w:r>
        <w:rPr>
          <w:vertAlign w:val="superscript"/>
        </w:rPr>
        <w:t>3</w:t>
      </w:r>
      <w:r>
        <w:t xml:space="preserve"> đến dưới 20</w:t>
      </w:r>
      <w:r>
        <w:rPr>
          <w:lang w:val="vi-VN"/>
        </w:rPr>
        <w:t xml:space="preserve"> </w:t>
      </w:r>
      <w:r>
        <w:t>m</w:t>
      </w:r>
      <w:r>
        <w:rPr>
          <w:vertAlign w:val="superscript"/>
        </w:rPr>
        <w:t>3</w:t>
      </w:r>
      <w:r>
        <w:t>/ngày.</w:t>
      </w:r>
    </w:p>
    <w:p w:rsidR="00595FFE" w:rsidRDefault="00595FFE" w:rsidP="00595FFE">
      <w:pPr>
        <w:pStyle w:val="normal0"/>
        <w:widowControl w:val="0"/>
        <w:spacing w:before="120" w:after="120" w:line="240" w:lineRule="auto"/>
        <w:ind w:left="0" w:firstLine="720"/>
      </w:pPr>
      <w:r>
        <w:t>b) Đối với cơ sở xả thải từ 20</w:t>
      </w:r>
      <w:r>
        <w:rPr>
          <w:lang w:val="vi-VN"/>
        </w:rPr>
        <w:t xml:space="preserve"> </w:t>
      </w:r>
      <w:r>
        <w:t>m</w:t>
      </w:r>
      <w:r>
        <w:rPr>
          <w:vertAlign w:val="superscript"/>
        </w:rPr>
        <w:t>3</w:t>
      </w:r>
      <w:r>
        <w:t>/ngày trở lên:</w:t>
      </w:r>
    </w:p>
    <w:p w:rsidR="00595FFE" w:rsidRDefault="00D218D4" w:rsidP="00595FFE">
      <w:pPr>
        <w:pStyle w:val="normal0"/>
        <w:widowControl w:val="0"/>
        <w:spacing w:before="120" w:after="120" w:line="240" w:lineRule="auto"/>
        <w:ind w:left="0" w:firstLine="720"/>
      </w:pPr>
      <w:r>
        <w:t>b</w:t>
      </w:r>
      <w:r>
        <w:rPr>
          <w:lang w:val="vi-VN"/>
        </w:rPr>
        <w:t>.</w:t>
      </w:r>
      <w:r w:rsidR="00595FFE">
        <w:t xml:space="preserve">1) </w:t>
      </w:r>
      <w:r w:rsidR="00595FFE" w:rsidRPr="00595FFE">
        <w:t xml:space="preserve">Trường hợp </w:t>
      </w:r>
      <w:r w:rsidR="00595FFE">
        <w:t xml:space="preserve">cơ sở </w:t>
      </w:r>
      <w:r w:rsidR="00595FFE" w:rsidRPr="000762E9">
        <w:t>không thực hiện</w:t>
      </w:r>
      <w:r w:rsidR="00001D04">
        <w:t xml:space="preserve"> quan trắc hoặc có quan trắc theo quy định của pháp luật bảo vệ môi trường nhưng không quan trắc đủ các thông số ô nhiễm tính phí</w:t>
      </w:r>
      <w:r w:rsidR="000762E9">
        <w:t xml:space="preserve"> thực tế có trong nước thải, </w:t>
      </w:r>
      <w:r w:rsidR="00595FFE">
        <w:t>tính phí theo công thức sau:</w:t>
      </w:r>
    </w:p>
    <w:p w:rsidR="000762E9" w:rsidRDefault="000762E9" w:rsidP="000762E9">
      <w:pPr>
        <w:spacing w:before="120" w:after="120" w:line="240" w:lineRule="auto"/>
        <w:ind w:firstLine="720"/>
        <w:jc w:val="center"/>
        <w:rPr>
          <w:rFonts w:ascii="Times New Roman" w:hAnsi="Times New Roman" w:cs="Times New Roman"/>
          <w:sz w:val="28"/>
          <w:szCs w:val="28"/>
        </w:rPr>
      </w:pPr>
      <w:r>
        <w:rPr>
          <w:rFonts w:ascii="Times New Roman" w:hAnsi="Times New Roman" w:cs="Times New Roman"/>
          <w:iCs/>
          <w:color w:val="000000" w:themeColor="text1"/>
          <w:sz w:val="28"/>
          <w:szCs w:val="28"/>
        </w:rPr>
        <w:t>F = f + (L x C</w:t>
      </w:r>
      <w:r w:rsidRPr="00695BBF">
        <w:rPr>
          <w:rFonts w:ascii="Times New Roman" w:eastAsia="Calibri" w:hAnsi="Times New Roman" w:cs="Times New Roman"/>
          <w:iCs/>
          <w:sz w:val="28"/>
          <w:szCs w:val="28"/>
          <w:vertAlign w:val="subscript"/>
        </w:rPr>
        <w:t>i</w:t>
      </w:r>
      <w:r w:rsidRPr="0035781E">
        <w:rPr>
          <w:rFonts w:ascii="Times New Roman" w:hAnsi="Times New Roman" w:cs="Times New Roman"/>
          <w:sz w:val="28"/>
          <w:szCs w:val="28"/>
        </w:rPr>
        <w:t>)</w:t>
      </w:r>
    </w:p>
    <w:p w:rsidR="000762E9" w:rsidRDefault="000762E9" w:rsidP="000762E9">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Trong đó:</w:t>
      </w:r>
    </w:p>
    <w:p w:rsidR="000762E9" w:rsidRDefault="000762E9" w:rsidP="000762E9">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F là số phí phải nộp.</w:t>
      </w:r>
    </w:p>
    <w:p w:rsidR="000762E9" w:rsidRDefault="000762E9" w:rsidP="000762E9">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proofErr w:type="gramStart"/>
      <w:r>
        <w:rPr>
          <w:rFonts w:ascii="Times New Roman" w:hAnsi="Times New Roman" w:cs="Times New Roman"/>
          <w:iCs/>
          <w:color w:val="000000" w:themeColor="text1"/>
          <w:sz w:val="28"/>
          <w:szCs w:val="28"/>
        </w:rPr>
        <w:t>f</w:t>
      </w:r>
      <w:proofErr w:type="gramEnd"/>
      <w:r>
        <w:rPr>
          <w:rFonts w:ascii="Times New Roman" w:hAnsi="Times New Roman" w:cs="Times New Roman"/>
          <w:iCs/>
          <w:color w:val="000000" w:themeColor="text1"/>
          <w:sz w:val="28"/>
          <w:szCs w:val="28"/>
        </w:rPr>
        <w:t xml:space="preserve"> là số phí cố định phải nộp 4.000.000 đồng/năm. </w:t>
      </w:r>
    </w:p>
    <w:p w:rsidR="000762E9" w:rsidRDefault="000762E9" w:rsidP="000762E9">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L là tổng lượng nước thải (m</w:t>
      </w:r>
      <w:r>
        <w:rPr>
          <w:rFonts w:ascii="Times New Roman" w:hAnsi="Times New Roman" w:cs="Times New Roman"/>
          <w:iCs/>
          <w:color w:val="000000" w:themeColor="text1"/>
          <w:sz w:val="28"/>
          <w:szCs w:val="28"/>
          <w:vertAlign w:val="superscript"/>
        </w:rPr>
        <w:t>3</w:t>
      </w:r>
      <w:r w:rsidR="007311C1">
        <w:rPr>
          <w:rFonts w:ascii="Times New Roman" w:hAnsi="Times New Roman" w:cs="Times New Roman"/>
          <w:iCs/>
          <w:color w:val="000000" w:themeColor="text1"/>
          <w:sz w:val="28"/>
          <w:szCs w:val="28"/>
        </w:rPr>
        <w:t xml:space="preserve">) chứa thông số ô nhiễm tính phí </w:t>
      </w:r>
      <w:r w:rsidRPr="00781EA0">
        <w:rPr>
          <w:rFonts w:ascii="Times New Roman" w:hAnsi="Times New Roman" w:cs="Times New Roman"/>
          <w:iCs/>
          <w:color w:val="000000" w:themeColor="text1"/>
          <w:sz w:val="28"/>
          <w:szCs w:val="28"/>
        </w:rPr>
        <w:t>được xác định căn cứ vào 1 trong 3 nguồn dữ liệu sau: (i) Kết quả thực tế của đồng hồ, thiết bị đo lưu lượng; (ii) Tính bằng 80% lượng nước sử dụ</w:t>
      </w:r>
      <w:r>
        <w:rPr>
          <w:rFonts w:ascii="Times New Roman" w:hAnsi="Times New Roman" w:cs="Times New Roman"/>
          <w:iCs/>
          <w:color w:val="000000" w:themeColor="text1"/>
          <w:sz w:val="28"/>
          <w:szCs w:val="28"/>
        </w:rPr>
        <w:t xml:space="preserve">ng; (iii) Thông tin có trong hồ sơ </w:t>
      </w:r>
      <w:r w:rsidRPr="00781EA0">
        <w:rPr>
          <w:rFonts w:ascii="Times New Roman" w:hAnsi="Times New Roman" w:cs="Times New Roman"/>
          <w:iCs/>
          <w:color w:val="000000" w:themeColor="text1"/>
          <w:sz w:val="28"/>
          <w:szCs w:val="28"/>
        </w:rPr>
        <w:t>môi trườ</w:t>
      </w:r>
      <w:r>
        <w:rPr>
          <w:rFonts w:ascii="Times New Roman" w:hAnsi="Times New Roman" w:cs="Times New Roman"/>
          <w:iCs/>
          <w:color w:val="000000" w:themeColor="text1"/>
          <w:sz w:val="28"/>
          <w:szCs w:val="28"/>
        </w:rPr>
        <w:t>ng</w:t>
      </w:r>
      <w:r w:rsidRPr="00781EA0">
        <w:rPr>
          <w:rFonts w:ascii="Times New Roman" w:hAnsi="Times New Roman" w:cs="Times New Roman"/>
          <w:iCs/>
          <w:color w:val="000000" w:themeColor="text1"/>
          <w:sz w:val="28"/>
          <w:szCs w:val="28"/>
        </w:rPr>
        <w:t xml:space="preserve">. Trường hợp có 2 nguồn dữ liệu ((i) và (ii) hoặc (i) và (iii)) hoặc cả 3 nguồn dữ liệu thì sử dụng nguồn dữ liệu (i). </w:t>
      </w:r>
      <w:proofErr w:type="gramStart"/>
      <w:r w:rsidRPr="00781EA0">
        <w:rPr>
          <w:rFonts w:ascii="Times New Roman" w:hAnsi="Times New Roman" w:cs="Times New Roman"/>
          <w:iCs/>
          <w:color w:val="000000" w:themeColor="text1"/>
          <w:sz w:val="28"/>
          <w:szCs w:val="28"/>
        </w:rPr>
        <w:t>Trường hợp có 02 nguồn dữ liệu (ii) và (iii) thì sử dụng nguồn dữ liệu (ii).</w:t>
      </w:r>
      <w:proofErr w:type="gramEnd"/>
    </w:p>
    <w:p w:rsidR="007311C1" w:rsidRPr="008137C1" w:rsidRDefault="007311C1" w:rsidP="000762E9">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Thông số ô nhiễm tính phí được xác định căn </w:t>
      </w:r>
      <w:r w:rsidR="00E82AF2">
        <w:rPr>
          <w:rFonts w:ascii="Times New Roman" w:hAnsi="Times New Roman" w:cs="Times New Roman"/>
          <w:iCs/>
          <w:color w:val="000000" w:themeColor="text1"/>
          <w:sz w:val="28"/>
          <w:szCs w:val="28"/>
        </w:rPr>
        <w:t>cứ</w:t>
      </w:r>
      <w:r>
        <w:rPr>
          <w:rFonts w:ascii="Times New Roman" w:hAnsi="Times New Roman" w:cs="Times New Roman"/>
          <w:iCs/>
          <w:color w:val="000000" w:themeColor="text1"/>
          <w:sz w:val="28"/>
          <w:szCs w:val="28"/>
        </w:rPr>
        <w:t xml:space="preserve"> vào quy chuẩ</w:t>
      </w:r>
      <w:r w:rsidR="003E590C">
        <w:rPr>
          <w:rFonts w:ascii="Times New Roman" w:hAnsi="Times New Roman" w:cs="Times New Roman"/>
          <w:iCs/>
          <w:color w:val="000000" w:themeColor="text1"/>
          <w:sz w:val="28"/>
          <w:szCs w:val="28"/>
        </w:rPr>
        <w:t>n kỹ thuật quốc gia về môi trường hiện hành. Trường hợp thông số ô nhiễm tính phí chưa được quy định trong quy chuẩn kỹ thuật quốc gia về môi trường thì căn cứ vào thông số ô nhiễm có trong hồ sơ môi trường đã được cơ quan quản lý nhà nước về môi trường phê duyệt, xác nhận.</w:t>
      </w:r>
    </w:p>
    <w:p w:rsidR="000762E9" w:rsidRDefault="000762E9" w:rsidP="000762E9">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C</w:t>
      </w:r>
      <w:r w:rsidRPr="00695BBF">
        <w:rPr>
          <w:rFonts w:ascii="Times New Roman" w:eastAsia="Calibri" w:hAnsi="Times New Roman" w:cs="Times New Roman"/>
          <w:iCs/>
          <w:sz w:val="28"/>
          <w:szCs w:val="28"/>
          <w:vertAlign w:val="subscript"/>
        </w:rPr>
        <w:t>i</w:t>
      </w:r>
      <w:r>
        <w:rPr>
          <w:rFonts w:ascii="Times New Roman" w:eastAsia="Calibri" w:hAnsi="Times New Roman" w:cs="Times New Roman"/>
          <w:iCs/>
          <w:sz w:val="28"/>
          <w:szCs w:val="28"/>
          <w:vertAlign w:val="subscript"/>
        </w:rPr>
        <w:t xml:space="preserve"> </w:t>
      </w:r>
      <w:r>
        <w:rPr>
          <w:rFonts w:ascii="Times New Roman" w:hAnsi="Times New Roman" w:cs="Times New Roman"/>
          <w:iCs/>
          <w:color w:val="000000" w:themeColor="text1"/>
          <w:sz w:val="28"/>
          <w:szCs w:val="28"/>
        </w:rPr>
        <w:t>là mứ</w:t>
      </w:r>
      <w:r w:rsidR="005A2D36">
        <w:rPr>
          <w:rFonts w:ascii="Times New Roman" w:hAnsi="Times New Roman" w:cs="Times New Roman"/>
          <w:iCs/>
          <w:color w:val="000000" w:themeColor="text1"/>
          <w:sz w:val="28"/>
          <w:szCs w:val="28"/>
        </w:rPr>
        <w:t xml:space="preserve">c phí biến đổi </w:t>
      </w:r>
      <w:r>
        <w:rPr>
          <w:rFonts w:ascii="Times New Roman" w:hAnsi="Times New Roman" w:cs="Times New Roman"/>
          <w:iCs/>
          <w:color w:val="000000" w:themeColor="text1"/>
          <w:sz w:val="28"/>
          <w:szCs w:val="28"/>
        </w:rPr>
        <w:t>của tổng lượng nước thải chứa thông số ô nhiễm thực tế có trong nước thải thứ</w:t>
      </w:r>
      <w:r w:rsidR="00760A12">
        <w:rPr>
          <w:rFonts w:ascii="Times New Roman" w:hAnsi="Times New Roman" w:cs="Times New Roman"/>
          <w:iCs/>
          <w:color w:val="000000" w:themeColor="text1"/>
          <w:sz w:val="28"/>
          <w:szCs w:val="28"/>
        </w:rPr>
        <w:t xml:space="preserve"> i</w:t>
      </w:r>
      <w:r>
        <w:rPr>
          <w:rFonts w:ascii="Times New Roman" w:hAnsi="Times New Roman" w:cs="Times New Roman"/>
          <w:iCs/>
          <w:color w:val="000000" w:themeColor="text1"/>
          <w:sz w:val="28"/>
          <w:szCs w:val="28"/>
        </w:rPr>
        <w:t xml:space="preserve"> </w:t>
      </w:r>
      <w:proofErr w:type="gramStart"/>
      <w:r>
        <w:rPr>
          <w:rFonts w:ascii="Times New Roman" w:hAnsi="Times New Roman" w:cs="Times New Roman"/>
          <w:iCs/>
          <w:color w:val="000000" w:themeColor="text1"/>
          <w:sz w:val="28"/>
          <w:szCs w:val="28"/>
        </w:rPr>
        <w:t>theo</w:t>
      </w:r>
      <w:proofErr w:type="gramEnd"/>
      <w:r>
        <w:rPr>
          <w:rFonts w:ascii="Times New Roman" w:hAnsi="Times New Roman" w:cs="Times New Roman"/>
          <w:iCs/>
          <w:color w:val="000000" w:themeColor="text1"/>
          <w:sz w:val="28"/>
          <w:szCs w:val="28"/>
        </w:rPr>
        <w:t xml:space="preserve"> Biểu sau:</w:t>
      </w: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3960"/>
        <w:gridCol w:w="4140"/>
      </w:tblGrid>
      <w:tr w:rsidR="000762E9" w:rsidRPr="00683E4D" w:rsidTr="00FA034C">
        <w:trPr>
          <w:trHeight w:val="288"/>
          <w:tblHeader/>
        </w:trPr>
        <w:tc>
          <w:tcPr>
            <w:tcW w:w="990" w:type="dxa"/>
          </w:tcPr>
          <w:p w:rsidR="000762E9" w:rsidRPr="00685C68" w:rsidRDefault="000762E9" w:rsidP="00C259CE">
            <w:pPr>
              <w:spacing w:before="60" w:after="60" w:line="240" w:lineRule="auto"/>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Số</w:t>
            </w:r>
            <w:r>
              <w:rPr>
                <w:rFonts w:ascii="Times New Roman" w:hAnsi="Times New Roman" w:cs="Times New Roman"/>
                <w:b/>
                <w:color w:val="000000" w:themeColor="text1"/>
                <w:sz w:val="28"/>
                <w:szCs w:val="28"/>
                <w:lang w:val="vi-VN"/>
              </w:rPr>
              <w:t xml:space="preserve"> TT</w:t>
            </w:r>
          </w:p>
        </w:tc>
        <w:tc>
          <w:tcPr>
            <w:tcW w:w="3960" w:type="dxa"/>
            <w:shd w:val="clear" w:color="auto" w:fill="auto"/>
            <w:noWrap/>
            <w:vAlign w:val="center"/>
            <w:hideMark/>
          </w:tcPr>
          <w:p w:rsidR="000762E9" w:rsidRPr="00683E4D" w:rsidRDefault="000762E9" w:rsidP="00C259CE">
            <w:pPr>
              <w:spacing w:before="60" w:after="6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Tổng lượng nước thải có chứa t</w:t>
            </w:r>
            <w:r w:rsidRPr="00683E4D">
              <w:rPr>
                <w:rFonts w:ascii="Times New Roman" w:hAnsi="Times New Roman" w:cs="Times New Roman"/>
                <w:b/>
                <w:color w:val="000000" w:themeColor="text1"/>
                <w:sz w:val="28"/>
                <w:szCs w:val="28"/>
              </w:rPr>
              <w:t>hông số ô nhiễm tính phí</w:t>
            </w:r>
          </w:p>
        </w:tc>
        <w:tc>
          <w:tcPr>
            <w:tcW w:w="4140" w:type="dxa"/>
            <w:shd w:val="clear" w:color="auto" w:fill="auto"/>
            <w:noWrap/>
            <w:vAlign w:val="center"/>
            <w:hideMark/>
          </w:tcPr>
          <w:p w:rsidR="000762E9" w:rsidRPr="00683E4D" w:rsidRDefault="000762E9" w:rsidP="00C259CE">
            <w:pPr>
              <w:spacing w:before="60" w:after="60" w:line="240" w:lineRule="auto"/>
              <w:jc w:val="center"/>
              <w:rPr>
                <w:rFonts w:ascii="Times New Roman" w:hAnsi="Times New Roman" w:cs="Times New Roman"/>
                <w:b/>
                <w:color w:val="000000" w:themeColor="text1"/>
                <w:sz w:val="28"/>
                <w:szCs w:val="28"/>
              </w:rPr>
            </w:pPr>
            <w:r w:rsidRPr="00683E4D">
              <w:rPr>
                <w:rFonts w:ascii="Times New Roman" w:hAnsi="Times New Roman" w:cs="Times New Roman"/>
                <w:b/>
                <w:color w:val="000000" w:themeColor="text1"/>
                <w:sz w:val="28"/>
                <w:szCs w:val="28"/>
              </w:rPr>
              <w:t>Mứ</w:t>
            </w:r>
            <w:r>
              <w:rPr>
                <w:rFonts w:ascii="Times New Roman" w:hAnsi="Times New Roman" w:cs="Times New Roman"/>
                <w:b/>
                <w:color w:val="000000" w:themeColor="text1"/>
                <w:sz w:val="28"/>
                <w:szCs w:val="28"/>
              </w:rPr>
              <w:t xml:space="preserve">c phí </w:t>
            </w:r>
            <w:r w:rsidRPr="00685C68">
              <w:rPr>
                <w:rFonts w:ascii="Times New Roman" w:hAnsi="Times New Roman" w:cs="Times New Roman"/>
                <w:b/>
                <w:color w:val="000000" w:themeColor="text1"/>
                <w:sz w:val="28"/>
                <w:szCs w:val="28"/>
              </w:rPr>
              <w:t>(đồng/m</w:t>
            </w:r>
            <w:r w:rsidRPr="00685C68">
              <w:rPr>
                <w:rFonts w:ascii="Times New Roman" w:hAnsi="Times New Roman" w:cs="Times New Roman"/>
                <w:b/>
                <w:color w:val="000000" w:themeColor="text1"/>
                <w:sz w:val="28"/>
                <w:szCs w:val="28"/>
                <w:vertAlign w:val="superscript"/>
              </w:rPr>
              <w:t>3</w:t>
            </w:r>
            <w:r w:rsidRPr="00685C68">
              <w:rPr>
                <w:rFonts w:ascii="Times New Roman" w:hAnsi="Times New Roman" w:cs="Times New Roman"/>
                <w:b/>
                <w:color w:val="000000" w:themeColor="text1"/>
                <w:sz w:val="28"/>
                <w:szCs w:val="28"/>
              </w:rPr>
              <w:t xml:space="preserve"> nước thải)</w:t>
            </w:r>
          </w:p>
        </w:tc>
      </w:tr>
      <w:tr w:rsidR="000762E9" w:rsidRPr="00612BC8" w:rsidTr="00760A12">
        <w:trPr>
          <w:trHeight w:val="288"/>
        </w:trPr>
        <w:tc>
          <w:tcPr>
            <w:tcW w:w="990" w:type="dxa"/>
            <w:vAlign w:val="center"/>
          </w:tcPr>
          <w:p w:rsidR="000762E9" w:rsidRPr="00685C68" w:rsidRDefault="000762E9" w:rsidP="00C259CE">
            <w:pPr>
              <w:tabs>
                <w:tab w:val="left" w:pos="3975"/>
              </w:tabs>
              <w:spacing w:before="60" w:after="60" w:line="240" w:lineRule="auto"/>
              <w:jc w:val="center"/>
              <w:rPr>
                <w:rFonts w:ascii="Times New Roman" w:eastAsia="Times New Roman" w:hAnsi="Times New Roman" w:cs="Times New Roman"/>
                <w:b/>
                <w:iCs/>
                <w:sz w:val="28"/>
                <w:szCs w:val="28"/>
                <w:lang w:val="vi-VN"/>
              </w:rPr>
            </w:pPr>
            <w:r w:rsidRPr="00685C68">
              <w:rPr>
                <w:rFonts w:ascii="Times New Roman" w:eastAsia="Times New Roman" w:hAnsi="Times New Roman" w:cs="Times New Roman"/>
                <w:b/>
                <w:iCs/>
                <w:sz w:val="28"/>
                <w:szCs w:val="28"/>
                <w:lang w:val="vi-VN"/>
              </w:rPr>
              <w:t>1</w:t>
            </w:r>
          </w:p>
        </w:tc>
        <w:tc>
          <w:tcPr>
            <w:tcW w:w="3960" w:type="dxa"/>
            <w:shd w:val="clear" w:color="auto" w:fill="auto"/>
            <w:noWrap/>
            <w:vAlign w:val="center"/>
            <w:hideMark/>
          </w:tcPr>
          <w:p w:rsidR="000762E9" w:rsidRPr="00685C68" w:rsidRDefault="000762E9" w:rsidP="00C259C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85C68">
              <w:rPr>
                <w:rFonts w:ascii="Times New Roman" w:eastAsia="Times New Roman" w:hAnsi="Times New Roman" w:cs="Times New Roman"/>
                <w:iCs/>
                <w:sz w:val="28"/>
                <w:szCs w:val="28"/>
                <w:lang w:val="vi-VN"/>
              </w:rPr>
              <w:t>Nhu cầu ô xy hóa học (COD)</w:t>
            </w:r>
          </w:p>
        </w:tc>
        <w:tc>
          <w:tcPr>
            <w:tcW w:w="4140" w:type="dxa"/>
            <w:shd w:val="clear" w:color="auto" w:fill="auto"/>
            <w:noWrap/>
            <w:vAlign w:val="center"/>
            <w:hideMark/>
          </w:tcPr>
          <w:p w:rsidR="000762E9" w:rsidRPr="00612BC8" w:rsidRDefault="00F21389" w:rsidP="00C259CE">
            <w:pPr>
              <w:spacing w:before="60" w:after="6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762E9">
              <w:rPr>
                <w:rFonts w:ascii="Times New Roman" w:hAnsi="Times New Roman" w:cs="Times New Roman"/>
                <w:color w:val="000000" w:themeColor="text1"/>
                <w:sz w:val="28"/>
                <w:szCs w:val="28"/>
              </w:rPr>
              <w:t>00</w:t>
            </w:r>
          </w:p>
        </w:tc>
      </w:tr>
      <w:tr w:rsidR="000762E9" w:rsidRPr="00612BC8" w:rsidTr="00760A12">
        <w:trPr>
          <w:trHeight w:val="288"/>
        </w:trPr>
        <w:tc>
          <w:tcPr>
            <w:tcW w:w="990" w:type="dxa"/>
            <w:vAlign w:val="center"/>
          </w:tcPr>
          <w:p w:rsidR="000762E9" w:rsidRPr="00685C68" w:rsidRDefault="000762E9" w:rsidP="00C259CE">
            <w:pPr>
              <w:tabs>
                <w:tab w:val="left" w:pos="3975"/>
              </w:tabs>
              <w:spacing w:before="60" w:after="60" w:line="240" w:lineRule="auto"/>
              <w:jc w:val="center"/>
              <w:rPr>
                <w:rFonts w:ascii="Times New Roman" w:eastAsia="Times New Roman" w:hAnsi="Times New Roman" w:cs="Times New Roman"/>
                <w:b/>
                <w:iCs/>
                <w:sz w:val="28"/>
                <w:szCs w:val="28"/>
                <w:lang w:val="vi-VN"/>
              </w:rPr>
            </w:pPr>
            <w:r w:rsidRPr="00685C68">
              <w:rPr>
                <w:rFonts w:ascii="Times New Roman" w:eastAsia="Times New Roman" w:hAnsi="Times New Roman" w:cs="Times New Roman"/>
                <w:b/>
                <w:iCs/>
                <w:sz w:val="28"/>
                <w:szCs w:val="28"/>
                <w:lang w:val="vi-VN"/>
              </w:rPr>
              <w:t>2</w:t>
            </w:r>
          </w:p>
        </w:tc>
        <w:tc>
          <w:tcPr>
            <w:tcW w:w="3960" w:type="dxa"/>
            <w:shd w:val="clear" w:color="auto" w:fill="auto"/>
            <w:noWrap/>
            <w:vAlign w:val="center"/>
            <w:hideMark/>
          </w:tcPr>
          <w:p w:rsidR="000762E9" w:rsidRPr="00685C68" w:rsidRDefault="000762E9" w:rsidP="00C259C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85C68">
              <w:rPr>
                <w:rFonts w:ascii="Times New Roman" w:eastAsia="Times New Roman" w:hAnsi="Times New Roman" w:cs="Times New Roman"/>
                <w:iCs/>
                <w:sz w:val="28"/>
                <w:szCs w:val="28"/>
                <w:lang w:val="vi-VN"/>
              </w:rPr>
              <w:t>Chất rắn lơ lửng (TSS)</w:t>
            </w:r>
          </w:p>
        </w:tc>
        <w:tc>
          <w:tcPr>
            <w:tcW w:w="4140" w:type="dxa"/>
            <w:shd w:val="clear" w:color="auto" w:fill="auto"/>
            <w:noWrap/>
            <w:vAlign w:val="center"/>
            <w:hideMark/>
          </w:tcPr>
          <w:p w:rsidR="000762E9" w:rsidRPr="00612BC8" w:rsidRDefault="00F21389" w:rsidP="00C259CE">
            <w:pPr>
              <w:spacing w:before="60" w:after="6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762E9">
              <w:rPr>
                <w:rFonts w:ascii="Times New Roman" w:hAnsi="Times New Roman" w:cs="Times New Roman"/>
                <w:color w:val="000000" w:themeColor="text1"/>
                <w:sz w:val="28"/>
                <w:szCs w:val="28"/>
              </w:rPr>
              <w:t>00</w:t>
            </w:r>
          </w:p>
        </w:tc>
      </w:tr>
      <w:tr w:rsidR="000762E9" w:rsidRPr="00612BC8" w:rsidTr="00760A12">
        <w:trPr>
          <w:trHeight w:val="288"/>
        </w:trPr>
        <w:tc>
          <w:tcPr>
            <w:tcW w:w="990" w:type="dxa"/>
            <w:vAlign w:val="center"/>
          </w:tcPr>
          <w:p w:rsidR="000762E9" w:rsidRPr="00685C68" w:rsidRDefault="000762E9" w:rsidP="00C259CE">
            <w:pPr>
              <w:tabs>
                <w:tab w:val="left" w:pos="3975"/>
              </w:tabs>
              <w:spacing w:before="60" w:after="60" w:line="240" w:lineRule="auto"/>
              <w:jc w:val="center"/>
              <w:rPr>
                <w:rFonts w:ascii="Times New Roman" w:eastAsia="Times New Roman" w:hAnsi="Times New Roman" w:cs="Times New Roman"/>
                <w:b/>
                <w:iCs/>
                <w:sz w:val="28"/>
                <w:szCs w:val="28"/>
                <w:lang w:val="vi-VN"/>
              </w:rPr>
            </w:pPr>
            <w:r w:rsidRPr="00685C68">
              <w:rPr>
                <w:rFonts w:ascii="Times New Roman" w:eastAsia="Times New Roman" w:hAnsi="Times New Roman" w:cs="Times New Roman"/>
                <w:b/>
                <w:iCs/>
                <w:sz w:val="28"/>
                <w:szCs w:val="28"/>
                <w:lang w:val="vi-VN"/>
              </w:rPr>
              <w:lastRenderedPageBreak/>
              <w:t>3</w:t>
            </w:r>
          </w:p>
        </w:tc>
        <w:tc>
          <w:tcPr>
            <w:tcW w:w="3960" w:type="dxa"/>
            <w:shd w:val="clear" w:color="auto" w:fill="auto"/>
            <w:noWrap/>
            <w:vAlign w:val="center"/>
            <w:hideMark/>
          </w:tcPr>
          <w:p w:rsidR="000762E9" w:rsidRPr="00685C68" w:rsidRDefault="000762E9" w:rsidP="00C259C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85C68">
              <w:rPr>
                <w:rFonts w:ascii="Times New Roman" w:eastAsia="Times New Roman" w:hAnsi="Times New Roman" w:cs="Times New Roman"/>
                <w:iCs/>
                <w:sz w:val="28"/>
                <w:szCs w:val="28"/>
                <w:lang w:val="vi-VN"/>
              </w:rPr>
              <w:t>Thủy ngân (Hg)</w:t>
            </w:r>
          </w:p>
        </w:tc>
        <w:tc>
          <w:tcPr>
            <w:tcW w:w="4140" w:type="dxa"/>
            <w:shd w:val="clear" w:color="auto" w:fill="auto"/>
            <w:noWrap/>
            <w:vAlign w:val="center"/>
            <w:hideMark/>
          </w:tcPr>
          <w:p w:rsidR="000762E9" w:rsidRPr="00612BC8" w:rsidRDefault="00F21389" w:rsidP="00C259CE">
            <w:pPr>
              <w:spacing w:before="60" w:after="6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762E9">
              <w:rPr>
                <w:rFonts w:ascii="Times New Roman" w:hAnsi="Times New Roman" w:cs="Times New Roman"/>
                <w:color w:val="000000" w:themeColor="text1"/>
                <w:sz w:val="28"/>
                <w:szCs w:val="28"/>
              </w:rPr>
              <w:t>00</w:t>
            </w:r>
          </w:p>
        </w:tc>
      </w:tr>
      <w:tr w:rsidR="000762E9" w:rsidRPr="00612BC8" w:rsidTr="00760A12">
        <w:trPr>
          <w:trHeight w:val="288"/>
        </w:trPr>
        <w:tc>
          <w:tcPr>
            <w:tcW w:w="990" w:type="dxa"/>
            <w:vAlign w:val="center"/>
          </w:tcPr>
          <w:p w:rsidR="000762E9" w:rsidRPr="00685C68" w:rsidRDefault="000762E9" w:rsidP="00C259CE">
            <w:pPr>
              <w:tabs>
                <w:tab w:val="left" w:pos="3975"/>
              </w:tabs>
              <w:spacing w:before="60" w:after="60" w:line="240" w:lineRule="auto"/>
              <w:jc w:val="center"/>
              <w:rPr>
                <w:rFonts w:ascii="Times New Roman" w:eastAsia="Times New Roman" w:hAnsi="Times New Roman" w:cs="Times New Roman"/>
                <w:b/>
                <w:iCs/>
                <w:sz w:val="28"/>
                <w:szCs w:val="28"/>
                <w:lang w:val="vi-VN"/>
              </w:rPr>
            </w:pPr>
            <w:r w:rsidRPr="00685C68">
              <w:rPr>
                <w:rFonts w:ascii="Times New Roman" w:eastAsia="Times New Roman" w:hAnsi="Times New Roman" w:cs="Times New Roman"/>
                <w:b/>
                <w:iCs/>
                <w:sz w:val="28"/>
                <w:szCs w:val="28"/>
                <w:lang w:val="vi-VN"/>
              </w:rPr>
              <w:t>4</w:t>
            </w:r>
          </w:p>
        </w:tc>
        <w:tc>
          <w:tcPr>
            <w:tcW w:w="3960" w:type="dxa"/>
            <w:shd w:val="clear" w:color="auto" w:fill="auto"/>
            <w:noWrap/>
            <w:vAlign w:val="center"/>
            <w:hideMark/>
          </w:tcPr>
          <w:p w:rsidR="000762E9" w:rsidRPr="00685C68" w:rsidRDefault="000762E9" w:rsidP="00C259C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85C68">
              <w:rPr>
                <w:rFonts w:ascii="Times New Roman" w:eastAsia="Times New Roman" w:hAnsi="Times New Roman" w:cs="Times New Roman"/>
                <w:iCs/>
                <w:sz w:val="28"/>
                <w:szCs w:val="28"/>
                <w:lang w:val="vi-VN"/>
              </w:rPr>
              <w:t>Chì (Pb)</w:t>
            </w:r>
          </w:p>
        </w:tc>
        <w:tc>
          <w:tcPr>
            <w:tcW w:w="4140" w:type="dxa"/>
            <w:shd w:val="clear" w:color="auto" w:fill="auto"/>
            <w:noWrap/>
            <w:vAlign w:val="center"/>
            <w:hideMark/>
          </w:tcPr>
          <w:p w:rsidR="000762E9" w:rsidRPr="00612BC8" w:rsidRDefault="00F21389" w:rsidP="00C259CE">
            <w:pPr>
              <w:spacing w:before="60" w:after="6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0762E9">
              <w:rPr>
                <w:rFonts w:ascii="Times New Roman" w:hAnsi="Times New Roman" w:cs="Times New Roman"/>
                <w:color w:val="000000" w:themeColor="text1"/>
                <w:sz w:val="28"/>
                <w:szCs w:val="28"/>
              </w:rPr>
              <w:t>00</w:t>
            </w:r>
          </w:p>
        </w:tc>
      </w:tr>
      <w:tr w:rsidR="000762E9" w:rsidRPr="00612BC8" w:rsidTr="00760A12">
        <w:trPr>
          <w:trHeight w:val="288"/>
        </w:trPr>
        <w:tc>
          <w:tcPr>
            <w:tcW w:w="990" w:type="dxa"/>
            <w:vAlign w:val="center"/>
          </w:tcPr>
          <w:p w:rsidR="000762E9" w:rsidRPr="00685C68" w:rsidRDefault="000762E9" w:rsidP="00C259CE">
            <w:pPr>
              <w:tabs>
                <w:tab w:val="left" w:pos="3975"/>
              </w:tabs>
              <w:spacing w:before="60" w:after="60" w:line="240" w:lineRule="auto"/>
              <w:jc w:val="center"/>
              <w:rPr>
                <w:rFonts w:ascii="Times New Roman" w:eastAsia="Times New Roman" w:hAnsi="Times New Roman" w:cs="Times New Roman"/>
                <w:b/>
                <w:iCs/>
                <w:sz w:val="28"/>
                <w:szCs w:val="28"/>
                <w:lang w:val="vi-VN"/>
              </w:rPr>
            </w:pPr>
            <w:r w:rsidRPr="00685C68">
              <w:rPr>
                <w:rFonts w:ascii="Times New Roman" w:eastAsia="Times New Roman" w:hAnsi="Times New Roman" w:cs="Times New Roman"/>
                <w:b/>
                <w:iCs/>
                <w:sz w:val="28"/>
                <w:szCs w:val="28"/>
                <w:lang w:val="vi-VN"/>
              </w:rPr>
              <w:t>5</w:t>
            </w:r>
          </w:p>
        </w:tc>
        <w:tc>
          <w:tcPr>
            <w:tcW w:w="3960" w:type="dxa"/>
            <w:shd w:val="clear" w:color="auto" w:fill="auto"/>
            <w:noWrap/>
            <w:vAlign w:val="center"/>
            <w:hideMark/>
          </w:tcPr>
          <w:p w:rsidR="000762E9" w:rsidRPr="00685C68" w:rsidRDefault="000762E9" w:rsidP="00C259C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85C68">
              <w:rPr>
                <w:rFonts w:ascii="Times New Roman" w:eastAsia="Times New Roman" w:hAnsi="Times New Roman" w:cs="Times New Roman"/>
                <w:iCs/>
                <w:sz w:val="28"/>
                <w:szCs w:val="28"/>
                <w:lang w:val="vi-VN"/>
              </w:rPr>
              <w:t>Arsenic (As)</w:t>
            </w:r>
          </w:p>
        </w:tc>
        <w:tc>
          <w:tcPr>
            <w:tcW w:w="4140" w:type="dxa"/>
            <w:shd w:val="clear" w:color="auto" w:fill="auto"/>
            <w:noWrap/>
            <w:vAlign w:val="center"/>
            <w:hideMark/>
          </w:tcPr>
          <w:p w:rsidR="000762E9" w:rsidRPr="00612BC8" w:rsidRDefault="00F21389" w:rsidP="00F21389">
            <w:pPr>
              <w:spacing w:before="60" w:after="6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0762E9">
              <w:rPr>
                <w:rFonts w:ascii="Times New Roman" w:hAnsi="Times New Roman" w:cs="Times New Roman"/>
                <w:color w:val="000000" w:themeColor="text1"/>
                <w:sz w:val="28"/>
                <w:szCs w:val="28"/>
              </w:rPr>
              <w:t>00</w:t>
            </w:r>
          </w:p>
        </w:tc>
      </w:tr>
      <w:tr w:rsidR="000762E9" w:rsidRPr="00612BC8" w:rsidTr="00760A12">
        <w:trPr>
          <w:trHeight w:val="288"/>
        </w:trPr>
        <w:tc>
          <w:tcPr>
            <w:tcW w:w="990" w:type="dxa"/>
            <w:vAlign w:val="center"/>
          </w:tcPr>
          <w:p w:rsidR="000762E9" w:rsidRPr="00685C68" w:rsidRDefault="000762E9" w:rsidP="00C259CE">
            <w:pPr>
              <w:tabs>
                <w:tab w:val="left" w:pos="3975"/>
              </w:tabs>
              <w:spacing w:before="60" w:after="60" w:line="240" w:lineRule="auto"/>
              <w:jc w:val="center"/>
              <w:rPr>
                <w:rFonts w:ascii="Times New Roman" w:eastAsia="Times New Roman" w:hAnsi="Times New Roman" w:cs="Times New Roman"/>
                <w:b/>
                <w:iCs/>
                <w:sz w:val="28"/>
                <w:szCs w:val="28"/>
                <w:lang w:val="vi-VN"/>
              </w:rPr>
            </w:pPr>
            <w:r w:rsidRPr="00685C68">
              <w:rPr>
                <w:rFonts w:ascii="Times New Roman" w:eastAsia="Times New Roman" w:hAnsi="Times New Roman" w:cs="Times New Roman"/>
                <w:b/>
                <w:iCs/>
                <w:sz w:val="28"/>
                <w:szCs w:val="28"/>
                <w:lang w:val="vi-VN"/>
              </w:rPr>
              <w:t>6</w:t>
            </w:r>
          </w:p>
        </w:tc>
        <w:tc>
          <w:tcPr>
            <w:tcW w:w="3960" w:type="dxa"/>
            <w:shd w:val="clear" w:color="auto" w:fill="auto"/>
            <w:noWrap/>
            <w:vAlign w:val="center"/>
            <w:hideMark/>
          </w:tcPr>
          <w:p w:rsidR="000762E9" w:rsidRPr="00685C68" w:rsidRDefault="000762E9" w:rsidP="00C259C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85C68">
              <w:rPr>
                <w:rFonts w:ascii="Times New Roman" w:eastAsia="Times New Roman" w:hAnsi="Times New Roman" w:cs="Times New Roman"/>
                <w:iCs/>
                <w:sz w:val="28"/>
                <w:szCs w:val="28"/>
                <w:lang w:val="vi-VN"/>
              </w:rPr>
              <w:t>Cadimium (Cd)</w:t>
            </w:r>
          </w:p>
        </w:tc>
        <w:tc>
          <w:tcPr>
            <w:tcW w:w="4140" w:type="dxa"/>
            <w:shd w:val="clear" w:color="auto" w:fill="auto"/>
            <w:noWrap/>
            <w:vAlign w:val="center"/>
            <w:hideMark/>
          </w:tcPr>
          <w:p w:rsidR="000762E9" w:rsidRPr="00612BC8" w:rsidRDefault="00F21389" w:rsidP="00C259CE">
            <w:pPr>
              <w:spacing w:before="60" w:after="6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762E9">
              <w:rPr>
                <w:rFonts w:ascii="Times New Roman" w:hAnsi="Times New Roman" w:cs="Times New Roman"/>
                <w:color w:val="000000" w:themeColor="text1"/>
                <w:sz w:val="28"/>
                <w:szCs w:val="28"/>
              </w:rPr>
              <w:t>00</w:t>
            </w:r>
          </w:p>
        </w:tc>
      </w:tr>
    </w:tbl>
    <w:p w:rsidR="00595FFE" w:rsidRDefault="00D218D4" w:rsidP="00595FFE">
      <w:pPr>
        <w:pStyle w:val="normal0"/>
        <w:widowControl w:val="0"/>
        <w:spacing w:before="120" w:after="120" w:line="240" w:lineRule="auto"/>
        <w:ind w:left="0" w:firstLine="720"/>
      </w:pPr>
      <w:r>
        <w:t>b</w:t>
      </w:r>
      <w:r>
        <w:rPr>
          <w:lang w:val="vi-VN"/>
        </w:rPr>
        <w:t>.</w:t>
      </w:r>
      <w:r w:rsidR="00595FFE" w:rsidRPr="00595FFE">
        <w:t xml:space="preserve">2) Trường hợp </w:t>
      </w:r>
      <w:r w:rsidR="00595FFE">
        <w:t xml:space="preserve">cơ sở </w:t>
      </w:r>
      <w:r w:rsidR="00595FFE" w:rsidRPr="00760A12">
        <w:t>có (tự) thực hiện</w:t>
      </w:r>
      <w:r w:rsidR="00595FFE">
        <w:t xml:space="preserve"> quan trắc các thông số ô nhiễm tính phí có trong nước</w:t>
      </w:r>
      <w:r w:rsidR="00001D04">
        <w:t xml:space="preserve"> thải</w:t>
      </w:r>
      <w:r w:rsidR="00595FFE">
        <w:t>, tính phí theo công thức sau:</w:t>
      </w:r>
    </w:p>
    <w:p w:rsidR="00595FFE" w:rsidRDefault="00595FFE" w:rsidP="00EA60C6">
      <w:pPr>
        <w:spacing w:before="120" w:after="120" w:line="240" w:lineRule="auto"/>
        <w:ind w:firstLine="720"/>
        <w:jc w:val="center"/>
        <w:rPr>
          <w:rFonts w:ascii="Times New Roman" w:hAnsi="Times New Roman" w:cs="Times New Roman"/>
          <w:sz w:val="28"/>
          <w:szCs w:val="28"/>
        </w:rPr>
      </w:pPr>
      <w:r>
        <w:rPr>
          <w:rFonts w:ascii="Times New Roman" w:hAnsi="Times New Roman" w:cs="Times New Roman"/>
          <w:iCs/>
          <w:color w:val="000000" w:themeColor="text1"/>
          <w:sz w:val="28"/>
          <w:szCs w:val="28"/>
        </w:rPr>
        <w:t xml:space="preserve">F = L x </w:t>
      </w:r>
      <w:r w:rsidR="00656BD4">
        <w:rPr>
          <w:rFonts w:ascii="Times New Roman" w:hAnsi="Times New Roman" w:cs="Times New Roman"/>
          <w:iCs/>
          <w:color w:val="000000" w:themeColor="text1"/>
          <w:sz w:val="28"/>
          <w:szCs w:val="28"/>
        </w:rPr>
        <w:t>C</w:t>
      </w:r>
      <w:r w:rsidR="00656BD4" w:rsidRPr="00656BD4">
        <w:rPr>
          <w:rFonts w:ascii="Times New Roman" w:hAnsi="Times New Roman" w:cs="Times New Roman"/>
          <w:iCs/>
          <w:color w:val="000000" w:themeColor="text1"/>
          <w:sz w:val="28"/>
          <w:szCs w:val="28"/>
          <w:vertAlign w:val="subscript"/>
        </w:rPr>
        <w:t>i</w:t>
      </w:r>
    </w:p>
    <w:p w:rsidR="00595FFE" w:rsidRDefault="00595FFE" w:rsidP="00595FFE">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Trong đó:</w:t>
      </w:r>
    </w:p>
    <w:p w:rsidR="00595FFE" w:rsidRDefault="00595FFE" w:rsidP="00595FFE">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F là số phí phải nộ</w:t>
      </w:r>
      <w:r w:rsidR="00906337">
        <w:rPr>
          <w:rFonts w:ascii="Times New Roman" w:hAnsi="Times New Roman" w:cs="Times New Roman"/>
          <w:iCs/>
          <w:color w:val="000000" w:themeColor="text1"/>
          <w:sz w:val="28"/>
          <w:szCs w:val="28"/>
        </w:rPr>
        <w:t>p</w:t>
      </w:r>
      <w:r>
        <w:rPr>
          <w:rFonts w:ascii="Times New Roman" w:hAnsi="Times New Roman" w:cs="Times New Roman"/>
          <w:iCs/>
          <w:color w:val="000000" w:themeColor="text1"/>
          <w:sz w:val="28"/>
          <w:szCs w:val="28"/>
        </w:rPr>
        <w:t>.</w:t>
      </w:r>
    </w:p>
    <w:p w:rsidR="00595FFE" w:rsidRPr="008137C1" w:rsidRDefault="00595FFE" w:rsidP="00595FFE">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L là tổ</w:t>
      </w:r>
      <w:r w:rsidR="00FA034C">
        <w:rPr>
          <w:rFonts w:ascii="Times New Roman" w:hAnsi="Times New Roman" w:cs="Times New Roman"/>
          <w:iCs/>
          <w:color w:val="000000" w:themeColor="text1"/>
          <w:sz w:val="28"/>
          <w:szCs w:val="28"/>
        </w:rPr>
        <w:t>ng</w:t>
      </w:r>
      <w:r w:rsidR="00FA034C">
        <w:rPr>
          <w:rFonts w:ascii="Times New Roman" w:hAnsi="Times New Roman" w:cs="Times New Roman"/>
          <w:iCs/>
          <w:color w:val="000000" w:themeColor="text1"/>
          <w:sz w:val="28"/>
          <w:szCs w:val="28"/>
          <w:lang w:val="vi-VN"/>
        </w:rPr>
        <w:t xml:space="preserve"> </w:t>
      </w:r>
      <w:r>
        <w:rPr>
          <w:rFonts w:ascii="Times New Roman" w:hAnsi="Times New Roman" w:cs="Times New Roman"/>
          <w:iCs/>
          <w:color w:val="000000" w:themeColor="text1"/>
          <w:sz w:val="28"/>
          <w:szCs w:val="28"/>
        </w:rPr>
        <w:t>lượng nước thải (m</w:t>
      </w:r>
      <w:r>
        <w:rPr>
          <w:rFonts w:ascii="Times New Roman" w:hAnsi="Times New Roman" w:cs="Times New Roman"/>
          <w:iCs/>
          <w:color w:val="000000" w:themeColor="text1"/>
          <w:sz w:val="28"/>
          <w:szCs w:val="28"/>
          <w:vertAlign w:val="superscript"/>
        </w:rPr>
        <w:t>3</w:t>
      </w:r>
      <w:r>
        <w:rPr>
          <w:rFonts w:ascii="Times New Roman" w:hAnsi="Times New Roman" w:cs="Times New Roman"/>
          <w:iCs/>
          <w:color w:val="000000" w:themeColor="text1"/>
          <w:sz w:val="28"/>
          <w:szCs w:val="28"/>
        </w:rPr>
        <w:t xml:space="preserve">) </w:t>
      </w:r>
      <w:r w:rsidRPr="00781EA0">
        <w:rPr>
          <w:rFonts w:ascii="Times New Roman" w:hAnsi="Times New Roman" w:cs="Times New Roman"/>
          <w:iCs/>
          <w:color w:val="000000" w:themeColor="text1"/>
          <w:sz w:val="28"/>
          <w:szCs w:val="28"/>
        </w:rPr>
        <w:t>được xác định căn cứ vào 1 trong 3 nguồn dữ liệu sau: (i) Kết quả thực tế của đồng hồ, thiết bị đo lưu lượng; (ii) Tính bằng 80% lượng nước sử dụ</w:t>
      </w:r>
      <w:r>
        <w:rPr>
          <w:rFonts w:ascii="Times New Roman" w:hAnsi="Times New Roman" w:cs="Times New Roman"/>
          <w:iCs/>
          <w:color w:val="000000" w:themeColor="text1"/>
          <w:sz w:val="28"/>
          <w:szCs w:val="28"/>
        </w:rPr>
        <w:t xml:space="preserve">ng; (iii) Thông tin có trong hồ sơ </w:t>
      </w:r>
      <w:r w:rsidRPr="00781EA0">
        <w:rPr>
          <w:rFonts w:ascii="Times New Roman" w:hAnsi="Times New Roman" w:cs="Times New Roman"/>
          <w:iCs/>
          <w:color w:val="000000" w:themeColor="text1"/>
          <w:sz w:val="28"/>
          <w:szCs w:val="28"/>
        </w:rPr>
        <w:t>môi trườ</w:t>
      </w:r>
      <w:r>
        <w:rPr>
          <w:rFonts w:ascii="Times New Roman" w:hAnsi="Times New Roman" w:cs="Times New Roman"/>
          <w:iCs/>
          <w:color w:val="000000" w:themeColor="text1"/>
          <w:sz w:val="28"/>
          <w:szCs w:val="28"/>
        </w:rPr>
        <w:t>ng</w:t>
      </w:r>
      <w:r w:rsidRPr="00781EA0">
        <w:rPr>
          <w:rFonts w:ascii="Times New Roman" w:hAnsi="Times New Roman" w:cs="Times New Roman"/>
          <w:iCs/>
          <w:color w:val="000000" w:themeColor="text1"/>
          <w:sz w:val="28"/>
          <w:szCs w:val="28"/>
        </w:rPr>
        <w:t xml:space="preserve">. Trường hợp có 2 nguồn dữ liệu ((i) và (ii) hoặc (i) và (iii)) hoặc cả 3 nguồn dữ liệu thì sử dụng nguồn dữ liệu (i). </w:t>
      </w:r>
      <w:proofErr w:type="gramStart"/>
      <w:r w:rsidRPr="00781EA0">
        <w:rPr>
          <w:rFonts w:ascii="Times New Roman" w:hAnsi="Times New Roman" w:cs="Times New Roman"/>
          <w:iCs/>
          <w:color w:val="000000" w:themeColor="text1"/>
          <w:sz w:val="28"/>
          <w:szCs w:val="28"/>
        </w:rPr>
        <w:t>Trường hợp có 02 nguồn dữ liệu (ii) và (iii) thì sử dụng nguồn dữ liệu (ii).</w:t>
      </w:r>
      <w:proofErr w:type="gramEnd"/>
    </w:p>
    <w:p w:rsidR="00595FFE" w:rsidRDefault="00595FFE" w:rsidP="00595FFE">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r w:rsidR="00656BD4">
        <w:rPr>
          <w:rFonts w:ascii="Times New Roman" w:hAnsi="Times New Roman" w:cs="Times New Roman"/>
          <w:iCs/>
          <w:color w:val="000000" w:themeColor="text1"/>
          <w:sz w:val="28"/>
          <w:szCs w:val="28"/>
        </w:rPr>
        <w:t>C</w:t>
      </w:r>
      <w:r w:rsidR="00656BD4" w:rsidRPr="00656BD4">
        <w:rPr>
          <w:rFonts w:ascii="Times New Roman" w:hAnsi="Times New Roman" w:cs="Times New Roman"/>
          <w:iCs/>
          <w:color w:val="000000" w:themeColor="text1"/>
          <w:sz w:val="28"/>
          <w:szCs w:val="28"/>
          <w:vertAlign w:val="subscript"/>
        </w:rPr>
        <w:t>i</w:t>
      </w:r>
      <w:r>
        <w:rPr>
          <w:rFonts w:ascii="Times New Roman" w:eastAsia="Calibri" w:hAnsi="Times New Roman" w:cs="Times New Roman"/>
          <w:iCs/>
          <w:sz w:val="28"/>
          <w:szCs w:val="28"/>
          <w:vertAlign w:val="subscript"/>
        </w:rPr>
        <w:t xml:space="preserve"> </w:t>
      </w:r>
      <w:r>
        <w:rPr>
          <w:rFonts w:ascii="Times New Roman" w:hAnsi="Times New Roman" w:cs="Times New Roman"/>
          <w:iCs/>
          <w:color w:val="000000" w:themeColor="text1"/>
          <w:sz w:val="28"/>
          <w:szCs w:val="28"/>
        </w:rPr>
        <w:t>là mức phí</w:t>
      </w:r>
      <w:r w:rsidR="00D43A06">
        <w:rPr>
          <w:rFonts w:ascii="Times New Roman" w:hAnsi="Times New Roman" w:cs="Times New Roman"/>
          <w:iCs/>
          <w:color w:val="000000" w:themeColor="text1"/>
          <w:sz w:val="28"/>
          <w:szCs w:val="28"/>
        </w:rPr>
        <w:t xml:space="preserve"> biến đổi</w:t>
      </w:r>
      <w:r>
        <w:rPr>
          <w:rFonts w:ascii="Times New Roman" w:hAnsi="Times New Roman" w:cs="Times New Roman"/>
          <w:iCs/>
          <w:color w:val="000000" w:themeColor="text1"/>
          <w:sz w:val="28"/>
          <w:szCs w:val="28"/>
        </w:rPr>
        <w:t xml:space="preserve"> của</w:t>
      </w:r>
      <w:r w:rsidR="001C3C4C">
        <w:rPr>
          <w:rFonts w:ascii="Times New Roman" w:hAnsi="Times New Roman" w:cs="Times New Roman"/>
          <w:iCs/>
          <w:color w:val="000000" w:themeColor="text1"/>
          <w:sz w:val="28"/>
          <w:szCs w:val="28"/>
        </w:rPr>
        <w:t xml:space="preserve"> </w:t>
      </w:r>
      <w:r w:rsidR="00656BD4">
        <w:rPr>
          <w:rFonts w:ascii="Times New Roman" w:hAnsi="Times New Roman" w:cs="Times New Roman"/>
          <w:iCs/>
          <w:color w:val="000000" w:themeColor="text1"/>
          <w:sz w:val="28"/>
          <w:szCs w:val="28"/>
        </w:rPr>
        <w:t>t</w:t>
      </w:r>
      <w:r>
        <w:rPr>
          <w:rFonts w:ascii="Times New Roman" w:hAnsi="Times New Roman" w:cs="Times New Roman"/>
          <w:iCs/>
          <w:color w:val="000000" w:themeColor="text1"/>
          <w:sz w:val="28"/>
          <w:szCs w:val="28"/>
        </w:rPr>
        <w:t>hông số ô nhiễm</w:t>
      </w:r>
      <w:r w:rsidR="001C3C4C">
        <w:rPr>
          <w:rFonts w:ascii="Times New Roman" w:hAnsi="Times New Roman" w:cs="Times New Roman"/>
          <w:iCs/>
          <w:color w:val="000000" w:themeColor="text1"/>
          <w:sz w:val="28"/>
          <w:szCs w:val="28"/>
        </w:rPr>
        <w:t xml:space="preserve"> </w:t>
      </w:r>
      <w:r w:rsidR="00656BD4">
        <w:rPr>
          <w:rFonts w:ascii="Times New Roman" w:hAnsi="Times New Roman" w:cs="Times New Roman"/>
          <w:iCs/>
          <w:color w:val="000000" w:themeColor="text1"/>
          <w:sz w:val="28"/>
          <w:szCs w:val="28"/>
        </w:rPr>
        <w:t>thứ</w:t>
      </w:r>
      <w:r w:rsidR="00656BD4">
        <w:rPr>
          <w:rFonts w:ascii="Times New Roman" w:hAnsi="Times New Roman" w:cs="Times New Roman"/>
          <w:iCs/>
          <w:color w:val="000000" w:themeColor="text1"/>
          <w:sz w:val="28"/>
          <w:szCs w:val="28"/>
          <w:lang w:val="vi-VN"/>
        </w:rPr>
        <w:t xml:space="preserve"> i </w:t>
      </w:r>
      <w:r>
        <w:rPr>
          <w:rFonts w:ascii="Times New Roman" w:hAnsi="Times New Roman" w:cs="Times New Roman"/>
          <w:iCs/>
          <w:color w:val="000000" w:themeColor="text1"/>
          <w:sz w:val="28"/>
          <w:szCs w:val="28"/>
        </w:rPr>
        <w:t>thực tế có trong nước thải</w:t>
      </w:r>
      <w:r w:rsidR="001C3C4C">
        <w:rPr>
          <w:rFonts w:ascii="Times New Roman" w:hAnsi="Times New Roman" w:cs="Times New Roman"/>
          <w:iCs/>
          <w:color w:val="000000" w:themeColor="text1"/>
          <w:sz w:val="28"/>
          <w:szCs w:val="28"/>
        </w:rPr>
        <w:t xml:space="preserve"> </w:t>
      </w:r>
      <w:proofErr w:type="gramStart"/>
      <w:r>
        <w:rPr>
          <w:rFonts w:ascii="Times New Roman" w:hAnsi="Times New Roman" w:cs="Times New Roman"/>
          <w:iCs/>
          <w:color w:val="000000" w:themeColor="text1"/>
          <w:sz w:val="28"/>
          <w:szCs w:val="28"/>
        </w:rPr>
        <w:t>theo</w:t>
      </w:r>
      <w:proofErr w:type="gramEnd"/>
      <w:r>
        <w:rPr>
          <w:rFonts w:ascii="Times New Roman" w:hAnsi="Times New Roman" w:cs="Times New Roman"/>
          <w:iCs/>
          <w:color w:val="000000" w:themeColor="text1"/>
          <w:sz w:val="28"/>
          <w:szCs w:val="28"/>
        </w:rPr>
        <w:t xml:space="preserve"> Biểu sau:</w:t>
      </w:r>
    </w:p>
    <w:tbl>
      <w:tblPr>
        <w:tblW w:w="907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91"/>
        <w:gridCol w:w="4962"/>
        <w:gridCol w:w="3119"/>
      </w:tblGrid>
      <w:tr w:rsidR="00595FFE" w:rsidRPr="00697A03" w:rsidTr="00E1370F">
        <w:trPr>
          <w:tblCellSpacing w:w="0" w:type="dxa"/>
        </w:trPr>
        <w:tc>
          <w:tcPr>
            <w:tcW w:w="546" w:type="pct"/>
            <w:shd w:val="clear" w:color="auto" w:fill="auto"/>
            <w:vAlign w:val="center"/>
            <w:hideMark/>
          </w:tcPr>
          <w:p w:rsidR="00595FFE" w:rsidRPr="00697A03" w:rsidRDefault="00595FFE" w:rsidP="00595FFE">
            <w:pPr>
              <w:tabs>
                <w:tab w:val="left" w:pos="3975"/>
              </w:tabs>
              <w:spacing w:before="60" w:after="60" w:line="240" w:lineRule="auto"/>
              <w:jc w:val="center"/>
              <w:rPr>
                <w:rFonts w:ascii="Times New Roman" w:eastAsia="Times New Roman" w:hAnsi="Times New Roman" w:cs="Times New Roman"/>
                <w:iCs/>
                <w:sz w:val="28"/>
                <w:szCs w:val="28"/>
                <w:lang w:val="vi-VN"/>
              </w:rPr>
            </w:pPr>
            <w:r w:rsidRPr="00697A03">
              <w:rPr>
                <w:rFonts w:ascii="Times New Roman" w:eastAsia="Times New Roman" w:hAnsi="Times New Roman" w:cs="Times New Roman"/>
                <w:b/>
                <w:bCs/>
                <w:iCs/>
                <w:sz w:val="28"/>
                <w:szCs w:val="28"/>
                <w:lang w:val="vi-VN"/>
              </w:rPr>
              <w:t>Số TT</w:t>
            </w:r>
          </w:p>
        </w:tc>
        <w:tc>
          <w:tcPr>
            <w:tcW w:w="2735" w:type="pct"/>
            <w:shd w:val="clear" w:color="auto" w:fill="auto"/>
            <w:vAlign w:val="center"/>
            <w:hideMark/>
          </w:tcPr>
          <w:p w:rsidR="00595FFE" w:rsidRPr="00697A03" w:rsidRDefault="00595FFE" w:rsidP="00595FFE">
            <w:pPr>
              <w:tabs>
                <w:tab w:val="left" w:pos="3975"/>
              </w:tabs>
              <w:spacing w:before="60" w:after="60" w:line="240" w:lineRule="auto"/>
              <w:ind w:right="138"/>
              <w:jc w:val="center"/>
              <w:rPr>
                <w:rFonts w:ascii="Times New Roman" w:eastAsia="Times New Roman" w:hAnsi="Times New Roman" w:cs="Times New Roman"/>
                <w:iCs/>
                <w:sz w:val="28"/>
                <w:szCs w:val="28"/>
                <w:lang w:val="vi-VN"/>
              </w:rPr>
            </w:pPr>
            <w:r w:rsidRPr="00697A03">
              <w:rPr>
                <w:rFonts w:ascii="Times New Roman" w:eastAsia="Times New Roman" w:hAnsi="Times New Roman" w:cs="Times New Roman"/>
                <w:b/>
                <w:bCs/>
                <w:iCs/>
                <w:sz w:val="28"/>
                <w:szCs w:val="28"/>
                <w:lang w:val="vi-VN"/>
              </w:rPr>
              <w:t>Thông số ô nhiễm tính phí</w:t>
            </w:r>
          </w:p>
        </w:tc>
        <w:tc>
          <w:tcPr>
            <w:tcW w:w="1719" w:type="pct"/>
            <w:shd w:val="clear" w:color="auto" w:fill="auto"/>
            <w:vAlign w:val="center"/>
            <w:hideMark/>
          </w:tcPr>
          <w:p w:rsidR="00595FFE" w:rsidRPr="00697A03" w:rsidRDefault="00595FFE" w:rsidP="00595FFE">
            <w:pPr>
              <w:tabs>
                <w:tab w:val="left" w:pos="3975"/>
              </w:tabs>
              <w:spacing w:before="60" w:after="60" w:line="240" w:lineRule="auto"/>
              <w:ind w:right="138"/>
              <w:jc w:val="center"/>
              <w:rPr>
                <w:rFonts w:ascii="Times New Roman" w:eastAsia="Times New Roman" w:hAnsi="Times New Roman" w:cs="Times New Roman"/>
                <w:iCs/>
                <w:sz w:val="28"/>
                <w:szCs w:val="28"/>
                <w:lang w:val="vi-VN"/>
              </w:rPr>
            </w:pPr>
            <w:r w:rsidRPr="00697A03">
              <w:rPr>
                <w:rFonts w:ascii="Times New Roman" w:eastAsia="Times New Roman" w:hAnsi="Times New Roman" w:cs="Times New Roman"/>
                <w:b/>
                <w:bCs/>
                <w:iCs/>
                <w:sz w:val="28"/>
                <w:szCs w:val="28"/>
                <w:lang w:val="vi-VN"/>
              </w:rPr>
              <w:t xml:space="preserve">Mức phí </w:t>
            </w:r>
            <w:r w:rsidRPr="009839FB">
              <w:rPr>
                <w:rFonts w:ascii="Times New Roman" w:eastAsia="Times New Roman" w:hAnsi="Times New Roman" w:cs="Times New Roman"/>
                <w:b/>
                <w:bCs/>
                <w:iCs/>
                <w:sz w:val="28"/>
                <w:szCs w:val="28"/>
                <w:lang w:val="vi-VN"/>
              </w:rPr>
              <w:t>(đồng/kg)</w:t>
            </w:r>
          </w:p>
        </w:tc>
      </w:tr>
      <w:tr w:rsidR="00595FFE" w:rsidRPr="0008248F" w:rsidTr="00E1370F">
        <w:trPr>
          <w:tblCellSpacing w:w="0" w:type="dxa"/>
        </w:trPr>
        <w:tc>
          <w:tcPr>
            <w:tcW w:w="546" w:type="pct"/>
            <w:shd w:val="clear" w:color="auto" w:fill="auto"/>
            <w:vAlign w:val="center"/>
            <w:hideMark/>
          </w:tcPr>
          <w:p w:rsidR="00595FFE" w:rsidRPr="009839FB" w:rsidRDefault="00595FFE" w:rsidP="00595FFE">
            <w:pPr>
              <w:tabs>
                <w:tab w:val="left" w:pos="3975"/>
              </w:tabs>
              <w:spacing w:before="60" w:after="60" w:line="240" w:lineRule="auto"/>
              <w:jc w:val="center"/>
              <w:rPr>
                <w:rFonts w:ascii="Times New Roman" w:eastAsia="Times New Roman" w:hAnsi="Times New Roman" w:cs="Times New Roman"/>
                <w:b/>
                <w:iCs/>
                <w:sz w:val="28"/>
                <w:szCs w:val="28"/>
                <w:lang w:val="vi-VN"/>
              </w:rPr>
            </w:pPr>
            <w:r w:rsidRPr="009839FB">
              <w:rPr>
                <w:rFonts w:ascii="Times New Roman" w:eastAsia="Times New Roman" w:hAnsi="Times New Roman" w:cs="Times New Roman"/>
                <w:b/>
                <w:iCs/>
                <w:sz w:val="28"/>
                <w:szCs w:val="28"/>
                <w:lang w:val="vi-VN"/>
              </w:rPr>
              <w:t>1</w:t>
            </w:r>
          </w:p>
        </w:tc>
        <w:tc>
          <w:tcPr>
            <w:tcW w:w="2735" w:type="pct"/>
            <w:shd w:val="clear" w:color="auto" w:fill="auto"/>
            <w:vAlign w:val="center"/>
            <w:hideMark/>
          </w:tcPr>
          <w:p w:rsidR="00595FFE" w:rsidRPr="00697A03" w:rsidRDefault="00595FFE" w:rsidP="00595FF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97A03">
              <w:rPr>
                <w:rFonts w:ascii="Times New Roman" w:eastAsia="Times New Roman" w:hAnsi="Times New Roman" w:cs="Times New Roman"/>
                <w:iCs/>
                <w:sz w:val="28"/>
                <w:szCs w:val="28"/>
                <w:lang w:val="vi-VN"/>
              </w:rPr>
              <w:t>Nhu cầu ô xy hóa học (COD)</w:t>
            </w:r>
          </w:p>
        </w:tc>
        <w:tc>
          <w:tcPr>
            <w:tcW w:w="1719" w:type="pct"/>
            <w:shd w:val="clear" w:color="auto" w:fill="auto"/>
            <w:vAlign w:val="center"/>
            <w:hideMark/>
          </w:tcPr>
          <w:p w:rsidR="00595FFE" w:rsidRPr="0008248F" w:rsidRDefault="00F21389" w:rsidP="00595FFE">
            <w:pPr>
              <w:tabs>
                <w:tab w:val="left" w:pos="3975"/>
              </w:tabs>
              <w:spacing w:before="60" w:after="60" w:line="240" w:lineRule="auto"/>
              <w:ind w:right="138"/>
              <w:jc w:val="center"/>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4</w:t>
            </w:r>
            <w:r w:rsidR="00595FFE" w:rsidRPr="0008248F">
              <w:rPr>
                <w:rFonts w:ascii="Times New Roman" w:eastAsia="Times New Roman" w:hAnsi="Times New Roman" w:cs="Times New Roman"/>
                <w:iCs/>
                <w:sz w:val="28"/>
                <w:szCs w:val="28"/>
                <w:lang w:val="vi-VN"/>
              </w:rPr>
              <w:t>.000</w:t>
            </w:r>
          </w:p>
        </w:tc>
      </w:tr>
      <w:tr w:rsidR="00595FFE" w:rsidRPr="0008248F" w:rsidTr="00E1370F">
        <w:trPr>
          <w:tblCellSpacing w:w="0" w:type="dxa"/>
        </w:trPr>
        <w:tc>
          <w:tcPr>
            <w:tcW w:w="546" w:type="pct"/>
            <w:shd w:val="clear" w:color="auto" w:fill="auto"/>
            <w:vAlign w:val="center"/>
            <w:hideMark/>
          </w:tcPr>
          <w:p w:rsidR="00595FFE" w:rsidRPr="009839FB" w:rsidRDefault="00595FFE" w:rsidP="00595FFE">
            <w:pPr>
              <w:tabs>
                <w:tab w:val="left" w:pos="3975"/>
              </w:tabs>
              <w:spacing w:before="60" w:after="60" w:line="240" w:lineRule="auto"/>
              <w:jc w:val="center"/>
              <w:rPr>
                <w:rFonts w:ascii="Times New Roman" w:eastAsia="Times New Roman" w:hAnsi="Times New Roman" w:cs="Times New Roman"/>
                <w:b/>
                <w:iCs/>
                <w:sz w:val="28"/>
                <w:szCs w:val="28"/>
                <w:lang w:val="vi-VN"/>
              </w:rPr>
            </w:pPr>
            <w:r w:rsidRPr="009839FB">
              <w:rPr>
                <w:rFonts w:ascii="Times New Roman" w:eastAsia="Times New Roman" w:hAnsi="Times New Roman" w:cs="Times New Roman"/>
                <w:b/>
                <w:iCs/>
                <w:sz w:val="28"/>
                <w:szCs w:val="28"/>
                <w:lang w:val="vi-VN"/>
              </w:rPr>
              <w:t>2</w:t>
            </w:r>
          </w:p>
        </w:tc>
        <w:tc>
          <w:tcPr>
            <w:tcW w:w="2735" w:type="pct"/>
            <w:shd w:val="clear" w:color="auto" w:fill="auto"/>
            <w:vAlign w:val="center"/>
            <w:hideMark/>
          </w:tcPr>
          <w:p w:rsidR="00595FFE" w:rsidRPr="00697A03" w:rsidRDefault="00595FFE" w:rsidP="00595FF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97A03">
              <w:rPr>
                <w:rFonts w:ascii="Times New Roman" w:eastAsia="Times New Roman" w:hAnsi="Times New Roman" w:cs="Times New Roman"/>
                <w:iCs/>
                <w:sz w:val="28"/>
                <w:szCs w:val="28"/>
                <w:lang w:val="vi-VN"/>
              </w:rPr>
              <w:t>Chất rắn lơ lửng (TSS)</w:t>
            </w:r>
          </w:p>
        </w:tc>
        <w:tc>
          <w:tcPr>
            <w:tcW w:w="1719" w:type="pct"/>
            <w:shd w:val="clear" w:color="auto" w:fill="auto"/>
            <w:vAlign w:val="center"/>
            <w:hideMark/>
          </w:tcPr>
          <w:p w:rsidR="00595FFE" w:rsidRPr="0008248F" w:rsidRDefault="00F21389" w:rsidP="00F21389">
            <w:pPr>
              <w:tabs>
                <w:tab w:val="left" w:pos="3975"/>
              </w:tabs>
              <w:spacing w:before="60" w:after="60" w:line="240" w:lineRule="auto"/>
              <w:ind w:right="138"/>
              <w:jc w:val="center"/>
              <w:rPr>
                <w:rFonts w:ascii="Times New Roman" w:eastAsia="Times New Roman" w:hAnsi="Times New Roman" w:cs="Times New Roman"/>
                <w:b/>
                <w:i/>
                <w:iCs/>
                <w:sz w:val="28"/>
                <w:szCs w:val="28"/>
                <w:lang w:val="vi-VN"/>
              </w:rPr>
            </w:pPr>
            <w:r>
              <w:rPr>
                <w:rFonts w:ascii="Times New Roman" w:eastAsia="Times New Roman" w:hAnsi="Times New Roman" w:cs="Times New Roman"/>
                <w:iCs/>
                <w:sz w:val="28"/>
                <w:szCs w:val="28"/>
              </w:rPr>
              <w:t>4</w:t>
            </w:r>
            <w:r w:rsidR="00595FFE" w:rsidRPr="0008248F">
              <w:rPr>
                <w:rFonts w:ascii="Times New Roman" w:eastAsia="Times New Roman" w:hAnsi="Times New Roman" w:cs="Times New Roman"/>
                <w:iCs/>
                <w:sz w:val="28"/>
                <w:szCs w:val="28"/>
                <w:lang w:val="vi-VN"/>
              </w:rPr>
              <w:t>.</w:t>
            </w:r>
            <w:r>
              <w:rPr>
                <w:rFonts w:ascii="Times New Roman" w:eastAsia="Times New Roman" w:hAnsi="Times New Roman" w:cs="Times New Roman"/>
                <w:iCs/>
                <w:sz w:val="28"/>
                <w:szCs w:val="28"/>
              </w:rPr>
              <w:t>8</w:t>
            </w:r>
            <w:r w:rsidR="00595FFE" w:rsidRPr="0008248F">
              <w:rPr>
                <w:rFonts w:ascii="Times New Roman" w:eastAsia="Times New Roman" w:hAnsi="Times New Roman" w:cs="Times New Roman"/>
                <w:iCs/>
                <w:sz w:val="28"/>
                <w:szCs w:val="28"/>
                <w:lang w:val="vi-VN"/>
              </w:rPr>
              <w:t>00</w:t>
            </w:r>
          </w:p>
        </w:tc>
      </w:tr>
      <w:tr w:rsidR="00595FFE" w:rsidRPr="0008248F" w:rsidTr="00E1370F">
        <w:trPr>
          <w:tblCellSpacing w:w="0" w:type="dxa"/>
        </w:trPr>
        <w:tc>
          <w:tcPr>
            <w:tcW w:w="546" w:type="pct"/>
            <w:shd w:val="clear" w:color="auto" w:fill="auto"/>
            <w:vAlign w:val="center"/>
            <w:hideMark/>
          </w:tcPr>
          <w:p w:rsidR="00595FFE" w:rsidRPr="009839FB" w:rsidRDefault="00595FFE" w:rsidP="00595FFE">
            <w:pPr>
              <w:tabs>
                <w:tab w:val="left" w:pos="3975"/>
              </w:tabs>
              <w:spacing w:before="60" w:after="60" w:line="240" w:lineRule="auto"/>
              <w:jc w:val="center"/>
              <w:rPr>
                <w:rFonts w:ascii="Times New Roman" w:eastAsia="Times New Roman" w:hAnsi="Times New Roman" w:cs="Times New Roman"/>
                <w:b/>
                <w:iCs/>
                <w:sz w:val="28"/>
                <w:szCs w:val="28"/>
                <w:lang w:val="vi-VN"/>
              </w:rPr>
            </w:pPr>
            <w:r w:rsidRPr="009839FB">
              <w:rPr>
                <w:rFonts w:ascii="Times New Roman" w:eastAsia="Times New Roman" w:hAnsi="Times New Roman" w:cs="Times New Roman"/>
                <w:b/>
                <w:iCs/>
                <w:sz w:val="28"/>
                <w:szCs w:val="28"/>
                <w:lang w:val="vi-VN"/>
              </w:rPr>
              <w:t>3</w:t>
            </w:r>
          </w:p>
        </w:tc>
        <w:tc>
          <w:tcPr>
            <w:tcW w:w="2735" w:type="pct"/>
            <w:shd w:val="clear" w:color="auto" w:fill="auto"/>
            <w:vAlign w:val="center"/>
            <w:hideMark/>
          </w:tcPr>
          <w:p w:rsidR="00595FFE" w:rsidRPr="00697A03" w:rsidRDefault="00595FFE" w:rsidP="00595FF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97A03">
              <w:rPr>
                <w:rFonts w:ascii="Times New Roman" w:eastAsia="Times New Roman" w:hAnsi="Times New Roman" w:cs="Times New Roman"/>
                <w:iCs/>
                <w:sz w:val="28"/>
                <w:szCs w:val="28"/>
                <w:lang w:val="vi-VN"/>
              </w:rPr>
              <w:t>Thủy ngân (Hg)</w:t>
            </w:r>
          </w:p>
        </w:tc>
        <w:tc>
          <w:tcPr>
            <w:tcW w:w="1719" w:type="pct"/>
            <w:shd w:val="clear" w:color="auto" w:fill="auto"/>
            <w:vAlign w:val="center"/>
            <w:hideMark/>
          </w:tcPr>
          <w:p w:rsidR="00595FFE" w:rsidRPr="0008248F" w:rsidRDefault="00F21389" w:rsidP="001C3C4C">
            <w:pPr>
              <w:tabs>
                <w:tab w:val="left" w:pos="3975"/>
              </w:tabs>
              <w:spacing w:before="60" w:after="60" w:line="240" w:lineRule="auto"/>
              <w:ind w:right="138"/>
              <w:jc w:val="center"/>
              <w:rPr>
                <w:rFonts w:ascii="Times New Roman" w:eastAsia="Times New Roman" w:hAnsi="Times New Roman" w:cs="Times New Roman"/>
                <w:b/>
                <w:i/>
                <w:iCs/>
                <w:sz w:val="28"/>
                <w:szCs w:val="28"/>
                <w:lang w:val="vi-VN"/>
              </w:rPr>
            </w:pPr>
            <w:r>
              <w:rPr>
                <w:rFonts w:ascii="Times New Roman" w:eastAsia="Times New Roman" w:hAnsi="Times New Roman" w:cs="Times New Roman"/>
                <w:iCs/>
                <w:sz w:val="28"/>
                <w:szCs w:val="28"/>
              </w:rPr>
              <w:t>4</w:t>
            </w:r>
            <w:r w:rsidR="000762E9">
              <w:rPr>
                <w:rFonts w:ascii="Times New Roman" w:eastAsia="Times New Roman" w:hAnsi="Times New Roman" w:cs="Times New Roman"/>
                <w:iCs/>
                <w:sz w:val="28"/>
                <w:szCs w:val="28"/>
              </w:rPr>
              <w:t>0</w:t>
            </w:r>
            <w:r w:rsidR="00595FFE" w:rsidRPr="0008248F">
              <w:rPr>
                <w:rFonts w:ascii="Times New Roman" w:eastAsia="Times New Roman" w:hAnsi="Times New Roman" w:cs="Times New Roman"/>
                <w:iCs/>
                <w:sz w:val="28"/>
                <w:szCs w:val="28"/>
                <w:lang w:val="vi-VN"/>
              </w:rPr>
              <w:t>.000.000</w:t>
            </w:r>
          </w:p>
        </w:tc>
      </w:tr>
      <w:tr w:rsidR="00595FFE" w:rsidRPr="0008248F" w:rsidTr="00E1370F">
        <w:trPr>
          <w:tblCellSpacing w:w="0" w:type="dxa"/>
        </w:trPr>
        <w:tc>
          <w:tcPr>
            <w:tcW w:w="546" w:type="pct"/>
            <w:shd w:val="clear" w:color="auto" w:fill="auto"/>
            <w:vAlign w:val="center"/>
            <w:hideMark/>
          </w:tcPr>
          <w:p w:rsidR="00595FFE" w:rsidRPr="009839FB" w:rsidRDefault="00595FFE" w:rsidP="00595FFE">
            <w:pPr>
              <w:tabs>
                <w:tab w:val="left" w:pos="3975"/>
              </w:tabs>
              <w:spacing w:before="60" w:after="60" w:line="240" w:lineRule="auto"/>
              <w:jc w:val="center"/>
              <w:rPr>
                <w:rFonts w:ascii="Times New Roman" w:eastAsia="Times New Roman" w:hAnsi="Times New Roman" w:cs="Times New Roman"/>
                <w:b/>
                <w:iCs/>
                <w:sz w:val="28"/>
                <w:szCs w:val="28"/>
                <w:lang w:val="vi-VN"/>
              </w:rPr>
            </w:pPr>
            <w:r w:rsidRPr="009839FB">
              <w:rPr>
                <w:rFonts w:ascii="Times New Roman" w:eastAsia="Times New Roman" w:hAnsi="Times New Roman" w:cs="Times New Roman"/>
                <w:b/>
                <w:iCs/>
                <w:sz w:val="28"/>
                <w:szCs w:val="28"/>
                <w:lang w:val="vi-VN"/>
              </w:rPr>
              <w:t>4</w:t>
            </w:r>
          </w:p>
        </w:tc>
        <w:tc>
          <w:tcPr>
            <w:tcW w:w="2735" w:type="pct"/>
            <w:shd w:val="clear" w:color="auto" w:fill="auto"/>
            <w:vAlign w:val="center"/>
            <w:hideMark/>
          </w:tcPr>
          <w:p w:rsidR="00595FFE" w:rsidRPr="00697A03" w:rsidRDefault="00595FFE" w:rsidP="00595FF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97A03">
              <w:rPr>
                <w:rFonts w:ascii="Times New Roman" w:eastAsia="Times New Roman" w:hAnsi="Times New Roman" w:cs="Times New Roman"/>
                <w:iCs/>
                <w:sz w:val="28"/>
                <w:szCs w:val="28"/>
                <w:lang w:val="vi-VN"/>
              </w:rPr>
              <w:t>Chì (Pb)</w:t>
            </w:r>
          </w:p>
        </w:tc>
        <w:tc>
          <w:tcPr>
            <w:tcW w:w="1719" w:type="pct"/>
            <w:shd w:val="clear" w:color="auto" w:fill="auto"/>
            <w:vAlign w:val="center"/>
            <w:hideMark/>
          </w:tcPr>
          <w:p w:rsidR="00595FFE" w:rsidRPr="0008248F" w:rsidRDefault="00F21389" w:rsidP="000762E9">
            <w:pPr>
              <w:tabs>
                <w:tab w:val="left" w:pos="3975"/>
              </w:tabs>
              <w:spacing w:before="60" w:after="60" w:line="240" w:lineRule="auto"/>
              <w:ind w:right="138"/>
              <w:jc w:val="center"/>
              <w:rPr>
                <w:rFonts w:ascii="Times New Roman" w:eastAsia="Times New Roman" w:hAnsi="Times New Roman" w:cs="Times New Roman"/>
                <w:b/>
                <w:i/>
                <w:iCs/>
                <w:sz w:val="28"/>
                <w:szCs w:val="28"/>
                <w:lang w:val="vi-VN"/>
              </w:rPr>
            </w:pPr>
            <w:r>
              <w:rPr>
                <w:rFonts w:ascii="Times New Roman" w:eastAsia="Times New Roman" w:hAnsi="Times New Roman" w:cs="Times New Roman"/>
                <w:iCs/>
                <w:sz w:val="28"/>
                <w:szCs w:val="28"/>
              </w:rPr>
              <w:t>2</w:t>
            </w:r>
            <w:r w:rsidR="000762E9">
              <w:rPr>
                <w:rFonts w:ascii="Times New Roman" w:eastAsia="Times New Roman" w:hAnsi="Times New Roman" w:cs="Times New Roman"/>
                <w:iCs/>
                <w:sz w:val="28"/>
                <w:szCs w:val="28"/>
              </w:rPr>
              <w:t>.0</w:t>
            </w:r>
            <w:r w:rsidR="00595FFE" w:rsidRPr="0008248F">
              <w:rPr>
                <w:rFonts w:ascii="Times New Roman" w:eastAsia="Times New Roman" w:hAnsi="Times New Roman" w:cs="Times New Roman"/>
                <w:iCs/>
                <w:sz w:val="28"/>
                <w:szCs w:val="28"/>
                <w:lang w:val="vi-VN"/>
              </w:rPr>
              <w:t>00.000</w:t>
            </w:r>
          </w:p>
        </w:tc>
      </w:tr>
      <w:tr w:rsidR="00595FFE" w:rsidRPr="0008248F" w:rsidTr="00E1370F">
        <w:trPr>
          <w:tblCellSpacing w:w="0" w:type="dxa"/>
        </w:trPr>
        <w:tc>
          <w:tcPr>
            <w:tcW w:w="546" w:type="pct"/>
            <w:shd w:val="clear" w:color="auto" w:fill="auto"/>
            <w:vAlign w:val="center"/>
            <w:hideMark/>
          </w:tcPr>
          <w:p w:rsidR="00595FFE" w:rsidRPr="009839FB" w:rsidRDefault="00595FFE" w:rsidP="00595FFE">
            <w:pPr>
              <w:tabs>
                <w:tab w:val="left" w:pos="3975"/>
              </w:tabs>
              <w:spacing w:before="60" w:after="60" w:line="240" w:lineRule="auto"/>
              <w:jc w:val="center"/>
              <w:rPr>
                <w:rFonts w:ascii="Times New Roman" w:eastAsia="Times New Roman" w:hAnsi="Times New Roman" w:cs="Times New Roman"/>
                <w:b/>
                <w:iCs/>
                <w:sz w:val="28"/>
                <w:szCs w:val="28"/>
                <w:lang w:val="vi-VN"/>
              </w:rPr>
            </w:pPr>
            <w:r w:rsidRPr="009839FB">
              <w:rPr>
                <w:rFonts w:ascii="Times New Roman" w:eastAsia="Times New Roman" w:hAnsi="Times New Roman" w:cs="Times New Roman"/>
                <w:b/>
                <w:iCs/>
                <w:sz w:val="28"/>
                <w:szCs w:val="28"/>
                <w:lang w:val="vi-VN"/>
              </w:rPr>
              <w:t>5</w:t>
            </w:r>
          </w:p>
        </w:tc>
        <w:tc>
          <w:tcPr>
            <w:tcW w:w="2735" w:type="pct"/>
            <w:shd w:val="clear" w:color="auto" w:fill="auto"/>
            <w:vAlign w:val="center"/>
            <w:hideMark/>
          </w:tcPr>
          <w:p w:rsidR="00595FFE" w:rsidRPr="00697A03" w:rsidRDefault="00595FFE" w:rsidP="00595FF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97A03">
              <w:rPr>
                <w:rFonts w:ascii="Times New Roman" w:eastAsia="Times New Roman" w:hAnsi="Times New Roman" w:cs="Times New Roman"/>
                <w:iCs/>
                <w:sz w:val="28"/>
                <w:szCs w:val="28"/>
                <w:lang w:val="vi-VN"/>
              </w:rPr>
              <w:t>Arsenic (As)</w:t>
            </w:r>
          </w:p>
        </w:tc>
        <w:tc>
          <w:tcPr>
            <w:tcW w:w="1719" w:type="pct"/>
            <w:shd w:val="clear" w:color="auto" w:fill="auto"/>
            <w:vAlign w:val="center"/>
            <w:hideMark/>
          </w:tcPr>
          <w:p w:rsidR="00595FFE" w:rsidRPr="0008248F" w:rsidRDefault="00F21389" w:rsidP="000762E9">
            <w:pPr>
              <w:tabs>
                <w:tab w:val="left" w:pos="3975"/>
              </w:tabs>
              <w:spacing w:before="60" w:after="60" w:line="240" w:lineRule="auto"/>
              <w:ind w:right="138"/>
              <w:jc w:val="center"/>
              <w:rPr>
                <w:rFonts w:ascii="Times New Roman" w:eastAsia="Times New Roman" w:hAnsi="Times New Roman" w:cs="Times New Roman"/>
                <w:b/>
                <w:i/>
                <w:iCs/>
                <w:sz w:val="28"/>
                <w:szCs w:val="28"/>
                <w:lang w:val="vi-VN"/>
              </w:rPr>
            </w:pPr>
            <w:r>
              <w:rPr>
                <w:rFonts w:ascii="Times New Roman" w:eastAsia="Times New Roman" w:hAnsi="Times New Roman" w:cs="Times New Roman"/>
                <w:iCs/>
                <w:sz w:val="28"/>
                <w:szCs w:val="28"/>
              </w:rPr>
              <w:t>4</w:t>
            </w:r>
            <w:r w:rsidR="001C3C4C">
              <w:rPr>
                <w:rFonts w:ascii="Times New Roman" w:eastAsia="Times New Roman" w:hAnsi="Times New Roman" w:cs="Times New Roman"/>
                <w:iCs/>
                <w:sz w:val="28"/>
                <w:szCs w:val="28"/>
              </w:rPr>
              <w:t>.</w:t>
            </w:r>
            <w:r w:rsidR="000762E9">
              <w:rPr>
                <w:rFonts w:ascii="Times New Roman" w:eastAsia="Times New Roman" w:hAnsi="Times New Roman" w:cs="Times New Roman"/>
                <w:iCs/>
                <w:sz w:val="28"/>
                <w:szCs w:val="28"/>
              </w:rPr>
              <w:t>0</w:t>
            </w:r>
            <w:r w:rsidR="00595FFE" w:rsidRPr="0008248F">
              <w:rPr>
                <w:rFonts w:ascii="Times New Roman" w:eastAsia="Times New Roman" w:hAnsi="Times New Roman" w:cs="Times New Roman"/>
                <w:iCs/>
                <w:sz w:val="28"/>
                <w:szCs w:val="28"/>
                <w:lang w:val="vi-VN"/>
              </w:rPr>
              <w:t>00.000</w:t>
            </w:r>
          </w:p>
        </w:tc>
      </w:tr>
      <w:tr w:rsidR="00595FFE" w:rsidRPr="0008248F" w:rsidTr="00E1370F">
        <w:trPr>
          <w:tblCellSpacing w:w="0" w:type="dxa"/>
        </w:trPr>
        <w:tc>
          <w:tcPr>
            <w:tcW w:w="546" w:type="pct"/>
            <w:shd w:val="clear" w:color="auto" w:fill="auto"/>
            <w:vAlign w:val="center"/>
            <w:hideMark/>
          </w:tcPr>
          <w:p w:rsidR="00595FFE" w:rsidRPr="009839FB" w:rsidRDefault="00595FFE" w:rsidP="00595FFE">
            <w:pPr>
              <w:tabs>
                <w:tab w:val="left" w:pos="3975"/>
              </w:tabs>
              <w:spacing w:before="60" w:after="60" w:line="240" w:lineRule="auto"/>
              <w:jc w:val="center"/>
              <w:rPr>
                <w:rFonts w:ascii="Times New Roman" w:eastAsia="Times New Roman" w:hAnsi="Times New Roman" w:cs="Times New Roman"/>
                <w:b/>
                <w:iCs/>
                <w:sz w:val="28"/>
                <w:szCs w:val="28"/>
                <w:lang w:val="vi-VN"/>
              </w:rPr>
            </w:pPr>
            <w:r w:rsidRPr="009839FB">
              <w:rPr>
                <w:rFonts w:ascii="Times New Roman" w:eastAsia="Times New Roman" w:hAnsi="Times New Roman" w:cs="Times New Roman"/>
                <w:b/>
                <w:iCs/>
                <w:sz w:val="28"/>
                <w:szCs w:val="28"/>
                <w:lang w:val="vi-VN"/>
              </w:rPr>
              <w:t>6</w:t>
            </w:r>
          </w:p>
        </w:tc>
        <w:tc>
          <w:tcPr>
            <w:tcW w:w="2735" w:type="pct"/>
            <w:shd w:val="clear" w:color="auto" w:fill="auto"/>
            <w:vAlign w:val="center"/>
            <w:hideMark/>
          </w:tcPr>
          <w:p w:rsidR="00595FFE" w:rsidRPr="00697A03" w:rsidRDefault="00595FFE" w:rsidP="00595FFE">
            <w:pPr>
              <w:tabs>
                <w:tab w:val="left" w:pos="3975"/>
              </w:tabs>
              <w:spacing w:before="60" w:after="60" w:line="240" w:lineRule="auto"/>
              <w:ind w:left="70" w:right="138"/>
              <w:jc w:val="both"/>
              <w:rPr>
                <w:rFonts w:ascii="Times New Roman" w:eastAsia="Times New Roman" w:hAnsi="Times New Roman" w:cs="Times New Roman"/>
                <w:iCs/>
                <w:sz w:val="28"/>
                <w:szCs w:val="28"/>
                <w:lang w:val="vi-VN"/>
              </w:rPr>
            </w:pPr>
            <w:r w:rsidRPr="00697A03">
              <w:rPr>
                <w:rFonts w:ascii="Times New Roman" w:eastAsia="Times New Roman" w:hAnsi="Times New Roman" w:cs="Times New Roman"/>
                <w:iCs/>
                <w:sz w:val="28"/>
                <w:szCs w:val="28"/>
                <w:lang w:val="vi-VN"/>
              </w:rPr>
              <w:t>Cadimium (Cd)</w:t>
            </w:r>
          </w:p>
        </w:tc>
        <w:tc>
          <w:tcPr>
            <w:tcW w:w="1719" w:type="pct"/>
            <w:shd w:val="clear" w:color="auto" w:fill="auto"/>
            <w:vAlign w:val="center"/>
            <w:hideMark/>
          </w:tcPr>
          <w:p w:rsidR="00595FFE" w:rsidRPr="0008248F" w:rsidRDefault="00F21389" w:rsidP="000762E9">
            <w:pPr>
              <w:tabs>
                <w:tab w:val="left" w:pos="3975"/>
              </w:tabs>
              <w:spacing w:before="60" w:after="60" w:line="240" w:lineRule="auto"/>
              <w:ind w:right="138"/>
              <w:jc w:val="center"/>
              <w:rPr>
                <w:rFonts w:ascii="Times New Roman" w:eastAsia="Times New Roman" w:hAnsi="Times New Roman" w:cs="Times New Roman"/>
                <w:b/>
                <w:i/>
                <w:iCs/>
                <w:sz w:val="28"/>
                <w:szCs w:val="28"/>
                <w:lang w:val="vi-VN"/>
              </w:rPr>
            </w:pPr>
            <w:r>
              <w:rPr>
                <w:rFonts w:ascii="Times New Roman" w:eastAsia="Times New Roman" w:hAnsi="Times New Roman" w:cs="Times New Roman"/>
                <w:iCs/>
                <w:sz w:val="28"/>
                <w:szCs w:val="28"/>
              </w:rPr>
              <w:t>4</w:t>
            </w:r>
            <w:r w:rsidR="00595FFE" w:rsidRPr="0008248F">
              <w:rPr>
                <w:rFonts w:ascii="Times New Roman" w:eastAsia="Times New Roman" w:hAnsi="Times New Roman" w:cs="Times New Roman"/>
                <w:iCs/>
                <w:sz w:val="28"/>
                <w:szCs w:val="28"/>
                <w:lang w:val="vi-VN"/>
              </w:rPr>
              <w:t>.</w:t>
            </w:r>
            <w:r w:rsidR="000762E9">
              <w:rPr>
                <w:rFonts w:ascii="Times New Roman" w:eastAsia="Times New Roman" w:hAnsi="Times New Roman" w:cs="Times New Roman"/>
                <w:iCs/>
                <w:sz w:val="28"/>
                <w:szCs w:val="28"/>
              </w:rPr>
              <w:t>0</w:t>
            </w:r>
            <w:r w:rsidR="00595FFE" w:rsidRPr="0008248F">
              <w:rPr>
                <w:rFonts w:ascii="Times New Roman" w:eastAsia="Times New Roman" w:hAnsi="Times New Roman" w:cs="Times New Roman"/>
                <w:iCs/>
                <w:sz w:val="28"/>
                <w:szCs w:val="28"/>
                <w:lang w:val="vi-VN"/>
              </w:rPr>
              <w:t>00.000</w:t>
            </w:r>
          </w:p>
        </w:tc>
      </w:tr>
    </w:tbl>
    <w:p w:rsidR="003E590C" w:rsidRDefault="003E590C" w:rsidP="003E590C">
      <w:pPr>
        <w:spacing w:before="120" w:after="120" w:line="240" w:lineRule="auto"/>
        <w:ind w:firstLine="720"/>
        <w:jc w:val="both"/>
        <w:rPr>
          <w:rFonts w:ascii="Times New Roman" w:hAnsi="Times New Roman" w:cs="Times New Roman"/>
          <w:iCs/>
          <w:color w:val="000000" w:themeColor="text1"/>
          <w:sz w:val="28"/>
          <w:szCs w:val="28"/>
        </w:rPr>
      </w:pPr>
      <w:proofErr w:type="gramStart"/>
      <w:r>
        <w:rPr>
          <w:rFonts w:ascii="Times New Roman" w:hAnsi="Times New Roman" w:cs="Times New Roman"/>
          <w:iCs/>
          <w:color w:val="000000" w:themeColor="text1"/>
          <w:sz w:val="28"/>
          <w:szCs w:val="28"/>
        </w:rPr>
        <w:t xml:space="preserve">Thông số ô nhiễm tính phí </w:t>
      </w:r>
      <w:r w:rsidR="00656BD4">
        <w:rPr>
          <w:rFonts w:ascii="Times New Roman" w:hAnsi="Times New Roman" w:cs="Times New Roman"/>
          <w:iCs/>
          <w:color w:val="000000" w:themeColor="text1"/>
          <w:sz w:val="28"/>
          <w:szCs w:val="28"/>
        </w:rPr>
        <w:t>thứ</w:t>
      </w:r>
      <w:r w:rsidR="00656BD4">
        <w:rPr>
          <w:rFonts w:ascii="Times New Roman" w:hAnsi="Times New Roman" w:cs="Times New Roman"/>
          <w:iCs/>
          <w:color w:val="000000" w:themeColor="text1"/>
          <w:sz w:val="28"/>
          <w:szCs w:val="28"/>
          <w:lang w:val="vi-VN"/>
        </w:rPr>
        <w:t xml:space="preserve"> i </w:t>
      </w:r>
      <w:r>
        <w:rPr>
          <w:rFonts w:ascii="Times New Roman" w:hAnsi="Times New Roman" w:cs="Times New Roman"/>
          <w:iCs/>
          <w:color w:val="000000" w:themeColor="text1"/>
          <w:sz w:val="28"/>
          <w:szCs w:val="28"/>
        </w:rPr>
        <w:t xml:space="preserve">được xác định tương tự như quy định tại điểm </w:t>
      </w:r>
      <w:r w:rsidR="00656BD4">
        <w:rPr>
          <w:rFonts w:ascii="Times New Roman" w:hAnsi="Times New Roman" w:cs="Times New Roman"/>
          <w:iCs/>
          <w:color w:val="000000" w:themeColor="text1"/>
          <w:sz w:val="28"/>
          <w:szCs w:val="28"/>
        </w:rPr>
        <w:t>b</w:t>
      </w:r>
      <w:r w:rsidR="00656BD4">
        <w:rPr>
          <w:rFonts w:ascii="Times New Roman" w:hAnsi="Times New Roman" w:cs="Times New Roman"/>
          <w:iCs/>
          <w:color w:val="000000" w:themeColor="text1"/>
          <w:sz w:val="28"/>
          <w:szCs w:val="28"/>
          <w:lang w:val="vi-VN"/>
        </w:rPr>
        <w:t>.</w:t>
      </w:r>
      <w:r>
        <w:rPr>
          <w:rFonts w:ascii="Times New Roman" w:hAnsi="Times New Roman" w:cs="Times New Roman"/>
          <w:iCs/>
          <w:color w:val="000000" w:themeColor="text1"/>
          <w:sz w:val="28"/>
          <w:szCs w:val="28"/>
        </w:rPr>
        <w:t>1 khoản này.</w:t>
      </w:r>
      <w:proofErr w:type="gramEnd"/>
    </w:p>
    <w:p w:rsidR="00A25F35" w:rsidRDefault="00906337" w:rsidP="00A25F35">
      <w:pPr>
        <w:pStyle w:val="normal0"/>
        <w:widowControl w:val="0"/>
        <w:spacing w:before="120" w:after="120" w:line="240" w:lineRule="auto"/>
        <w:ind w:left="0" w:firstLine="720"/>
        <w:rPr>
          <w:iCs/>
          <w:color w:val="000000" w:themeColor="text1"/>
        </w:rPr>
      </w:pPr>
      <w:r w:rsidRPr="00A25F35">
        <w:rPr>
          <w:bCs/>
          <w:color w:val="000000" w:themeColor="text1"/>
          <w:lang w:val="nb-NO"/>
        </w:rPr>
        <w:t xml:space="preserve">c) </w:t>
      </w:r>
      <w:r w:rsidR="00A25F35" w:rsidRPr="00A25F35">
        <w:rPr>
          <w:bCs/>
          <w:color w:val="000000" w:themeColor="text1"/>
          <w:lang w:val="nb-NO"/>
        </w:rPr>
        <w:t>M</w:t>
      </w:r>
      <w:r w:rsidR="00A25F35" w:rsidRPr="00A25F35">
        <w:rPr>
          <w:iCs/>
          <w:color w:val="000000" w:themeColor="text1"/>
        </w:rPr>
        <w:t>ột</w:t>
      </w:r>
      <w:r w:rsidR="00A25F35">
        <w:rPr>
          <w:iCs/>
          <w:color w:val="000000" w:themeColor="text1"/>
        </w:rPr>
        <w:t xml:space="preserve"> số trường hợp cụ thể quy định tại điểm a và điểm b khoản này thực hiện như sau:</w:t>
      </w:r>
    </w:p>
    <w:p w:rsidR="00A25F35" w:rsidRDefault="00A25F35" w:rsidP="00A25F35">
      <w:pPr>
        <w:spacing w:before="120" w:after="120" w:line="240" w:lineRule="auto"/>
        <w:ind w:firstLine="720"/>
        <w:jc w:val="both"/>
        <w:rPr>
          <w:rFonts w:ascii="Times New Roman" w:hAnsi="Times New Roman" w:cs="Times New Roman"/>
          <w:b/>
          <w:i/>
          <w:iCs/>
          <w:color w:val="000000" w:themeColor="text1"/>
          <w:sz w:val="28"/>
          <w:szCs w:val="28"/>
        </w:rPr>
      </w:pPr>
      <w:r>
        <w:rPr>
          <w:rFonts w:ascii="Times New Roman" w:hAnsi="Times New Roman" w:cs="Times New Roman"/>
          <w:iCs/>
          <w:color w:val="000000" w:themeColor="text1"/>
          <w:sz w:val="28"/>
          <w:szCs w:val="28"/>
        </w:rPr>
        <w:t>- T</w:t>
      </w:r>
      <w:r w:rsidRPr="0035781E">
        <w:rPr>
          <w:rFonts w:ascii="Times New Roman" w:hAnsi="Times New Roman" w:cs="Times New Roman"/>
          <w:iCs/>
          <w:color w:val="000000" w:themeColor="text1"/>
          <w:sz w:val="28"/>
          <w:szCs w:val="28"/>
        </w:rPr>
        <w:t xml:space="preserve">rường hợp cơ sở chỉ sử dụng nguồn nước đầu vào từ công ty cung cấp nước sạch, hàng tháng nộp phí </w:t>
      </w:r>
      <w:proofErr w:type="gramStart"/>
      <w:r w:rsidRPr="0035781E">
        <w:rPr>
          <w:rFonts w:ascii="Times New Roman" w:hAnsi="Times New Roman" w:cs="Times New Roman"/>
          <w:iCs/>
          <w:color w:val="000000" w:themeColor="text1"/>
          <w:sz w:val="28"/>
          <w:szCs w:val="28"/>
        </w:rPr>
        <w:t>theo</w:t>
      </w:r>
      <w:proofErr w:type="gramEnd"/>
      <w:r w:rsidRPr="0035781E">
        <w:rPr>
          <w:rFonts w:ascii="Times New Roman" w:hAnsi="Times New Roman" w:cs="Times New Roman"/>
          <w:iCs/>
          <w:color w:val="000000" w:themeColor="text1"/>
          <w:sz w:val="28"/>
          <w:szCs w:val="28"/>
        </w:rPr>
        <w:t xml:space="preserve"> %/giá bán nước sạch </w:t>
      </w:r>
      <w:r>
        <w:rPr>
          <w:rFonts w:ascii="Times New Roman" w:hAnsi="Times New Roman" w:cs="Times New Roman"/>
          <w:iCs/>
          <w:color w:val="000000" w:themeColor="text1"/>
          <w:sz w:val="28"/>
          <w:szCs w:val="28"/>
        </w:rPr>
        <w:t>(</w:t>
      </w:r>
      <w:r w:rsidRPr="0035781E">
        <w:rPr>
          <w:rFonts w:ascii="Times New Roman" w:hAnsi="Times New Roman" w:cs="Times New Roman"/>
          <w:iCs/>
          <w:color w:val="000000" w:themeColor="text1"/>
          <w:sz w:val="28"/>
          <w:szCs w:val="28"/>
        </w:rPr>
        <w:t xml:space="preserve">tương tự cách thu phí đối với đối tượng chịu phí </w:t>
      </w:r>
      <w:r w:rsidR="008E7CB4">
        <w:rPr>
          <w:rFonts w:ascii="Times New Roman" w:hAnsi="Times New Roman" w:cs="Times New Roman"/>
          <w:iCs/>
          <w:color w:val="000000" w:themeColor="text1"/>
          <w:sz w:val="28"/>
          <w:szCs w:val="28"/>
        </w:rPr>
        <w:t>bảo</w:t>
      </w:r>
      <w:r w:rsidR="008E7CB4">
        <w:rPr>
          <w:rFonts w:ascii="Times New Roman" w:hAnsi="Times New Roman" w:cs="Times New Roman"/>
          <w:iCs/>
          <w:color w:val="000000" w:themeColor="text1"/>
          <w:sz w:val="28"/>
          <w:szCs w:val="28"/>
          <w:lang w:val="vi-VN"/>
        </w:rPr>
        <w:t xml:space="preserve"> vệ môi trường </w:t>
      </w:r>
      <w:r w:rsidRPr="0035781E">
        <w:rPr>
          <w:rFonts w:ascii="Times New Roman" w:hAnsi="Times New Roman" w:cs="Times New Roman"/>
          <w:iCs/>
          <w:color w:val="000000" w:themeColor="text1"/>
          <w:sz w:val="28"/>
          <w:szCs w:val="28"/>
        </w:rPr>
        <w:t>đối với nước thải sinh hoạt)</w:t>
      </w:r>
      <w:r w:rsidRPr="009839FB">
        <w:rPr>
          <w:rFonts w:ascii="Times New Roman" w:hAnsi="Times New Roman" w:cs="Times New Roman"/>
          <w:i/>
          <w:iCs/>
          <w:color w:val="000000" w:themeColor="text1"/>
          <w:sz w:val="28"/>
          <w:szCs w:val="28"/>
        </w:rPr>
        <w:t>.</w:t>
      </w:r>
    </w:p>
    <w:p w:rsidR="00A25F35" w:rsidRDefault="00A25F35" w:rsidP="00A25F35">
      <w:pPr>
        <w:pStyle w:val="normal0"/>
        <w:widowControl w:val="0"/>
        <w:spacing w:before="120" w:after="120" w:line="240" w:lineRule="auto"/>
        <w:ind w:left="0" w:firstLine="720"/>
        <w:rPr>
          <w:iCs/>
          <w:color w:val="000000" w:themeColor="text1"/>
        </w:rPr>
      </w:pPr>
      <w:r>
        <w:rPr>
          <w:iCs/>
          <w:color w:val="000000" w:themeColor="text1"/>
        </w:rPr>
        <w:t>- Cơ sở nhiệt điện có nước thải (không thuộc diện nước</w:t>
      </w:r>
      <w:r w:rsidR="00E87AAE">
        <w:rPr>
          <w:iCs/>
          <w:color w:val="000000" w:themeColor="text1"/>
        </w:rPr>
        <w:t xml:space="preserve"> </w:t>
      </w:r>
      <w:r>
        <w:rPr>
          <w:iCs/>
          <w:color w:val="000000" w:themeColor="text1"/>
        </w:rPr>
        <w:t xml:space="preserve">giải nhiệt) có nước thải được quan trắc theo quy định của pháp luật </w:t>
      </w:r>
      <w:r w:rsidR="009839FB">
        <w:rPr>
          <w:iCs/>
          <w:color w:val="000000" w:themeColor="text1"/>
        </w:rPr>
        <w:t>về</w:t>
      </w:r>
      <w:r w:rsidR="009839FB">
        <w:rPr>
          <w:iCs/>
          <w:color w:val="000000" w:themeColor="text1"/>
          <w:lang w:val="vi-VN"/>
        </w:rPr>
        <w:t xml:space="preserve"> </w:t>
      </w:r>
      <w:r w:rsidR="008E7CB4">
        <w:rPr>
          <w:iCs/>
          <w:color w:val="000000" w:themeColor="text1"/>
        </w:rPr>
        <w:t>bảo</w:t>
      </w:r>
      <w:r w:rsidR="008E7CB4">
        <w:rPr>
          <w:iCs/>
          <w:color w:val="000000" w:themeColor="text1"/>
          <w:lang w:val="vi-VN"/>
        </w:rPr>
        <w:t xml:space="preserve"> vệ môi trường </w:t>
      </w:r>
      <w:r>
        <w:rPr>
          <w:iCs/>
          <w:color w:val="000000" w:themeColor="text1"/>
        </w:rPr>
        <w:t xml:space="preserve">thì việc xác định giá trị thông số ô nhiễm chịu phí được tính trên chênh lệch thực tế </w:t>
      </w:r>
      <w:r>
        <w:rPr>
          <w:iCs/>
          <w:color w:val="000000" w:themeColor="text1"/>
        </w:rPr>
        <w:lastRenderedPageBreak/>
        <w:t>của sở giá trị thông số đầu ra trừ (-) giá trị thông số ô nhiễm đầu vào.</w:t>
      </w:r>
    </w:p>
    <w:p w:rsidR="009839FB" w:rsidRDefault="00A25F35" w:rsidP="0056471C">
      <w:pPr>
        <w:spacing w:before="120" w:after="120" w:line="240" w:lineRule="auto"/>
        <w:ind w:firstLine="720"/>
        <w:jc w:val="both"/>
        <w:rPr>
          <w:rFonts w:ascii="Times New Roman" w:hAnsi="Times New Roman" w:cs="Times New Roman"/>
          <w:i/>
          <w:iCs/>
          <w:color w:val="000000" w:themeColor="text1"/>
          <w:sz w:val="28"/>
          <w:szCs w:val="28"/>
        </w:rPr>
      </w:pPr>
      <w:r>
        <w:rPr>
          <w:rFonts w:ascii="Times New Roman" w:hAnsi="Times New Roman" w:cs="Times New Roman"/>
          <w:iCs/>
          <w:color w:val="000000" w:themeColor="text1"/>
          <w:sz w:val="28"/>
          <w:szCs w:val="28"/>
        </w:rPr>
        <w:t>- Cơ sở nuôi trồng thủy sản (theo hình thức thâm canh) có diện tích nuôi trồng từ 10</w:t>
      </w:r>
      <w:r>
        <w:rPr>
          <w:rFonts w:ascii="Times New Roman" w:hAnsi="Times New Roman" w:cs="Times New Roman"/>
          <w:iCs/>
          <w:color w:val="000000" w:themeColor="text1"/>
          <w:sz w:val="28"/>
          <w:szCs w:val="28"/>
          <w:lang w:val="vi-VN"/>
        </w:rPr>
        <w:t xml:space="preserve"> </w:t>
      </w:r>
      <w:r>
        <w:rPr>
          <w:rFonts w:ascii="Times New Roman" w:hAnsi="Times New Roman" w:cs="Times New Roman"/>
          <w:iCs/>
          <w:color w:val="000000" w:themeColor="text1"/>
          <w:sz w:val="28"/>
          <w:szCs w:val="28"/>
        </w:rPr>
        <w:t>ha đến dưới 20</w:t>
      </w:r>
      <w:r w:rsidR="009839FB">
        <w:rPr>
          <w:rFonts w:ascii="Times New Roman" w:hAnsi="Times New Roman" w:cs="Times New Roman"/>
          <w:iCs/>
          <w:color w:val="000000" w:themeColor="text1"/>
          <w:sz w:val="28"/>
          <w:szCs w:val="28"/>
          <w:lang w:val="vi-VN"/>
        </w:rPr>
        <w:t xml:space="preserve"> </w:t>
      </w:r>
      <w:r w:rsidR="009839FB">
        <w:rPr>
          <w:rFonts w:ascii="Times New Roman" w:hAnsi="Times New Roman" w:cs="Times New Roman"/>
          <w:iCs/>
          <w:color w:val="000000" w:themeColor="text1"/>
          <w:sz w:val="28"/>
          <w:szCs w:val="28"/>
        </w:rPr>
        <w:t>ha</w:t>
      </w:r>
      <w:r>
        <w:rPr>
          <w:rFonts w:ascii="Times New Roman" w:hAnsi="Times New Roman" w:cs="Times New Roman"/>
          <w:iCs/>
          <w:color w:val="000000" w:themeColor="text1"/>
          <w:sz w:val="28"/>
          <w:szCs w:val="28"/>
        </w:rPr>
        <w:t>: nộp mức phí là 4.000.000 đồ</w:t>
      </w:r>
      <w:r w:rsidR="00F4460D">
        <w:rPr>
          <w:rFonts w:ascii="Times New Roman" w:hAnsi="Times New Roman" w:cs="Times New Roman"/>
          <w:iCs/>
          <w:color w:val="000000" w:themeColor="text1"/>
          <w:sz w:val="28"/>
          <w:szCs w:val="28"/>
        </w:rPr>
        <w:t xml:space="preserve">ng/năm; </w:t>
      </w:r>
      <w:r>
        <w:rPr>
          <w:rFonts w:ascii="Times New Roman" w:hAnsi="Times New Roman" w:cs="Times New Roman"/>
          <w:iCs/>
          <w:color w:val="000000" w:themeColor="text1"/>
          <w:sz w:val="28"/>
          <w:szCs w:val="28"/>
        </w:rPr>
        <w:t>từ 20</w:t>
      </w:r>
      <w:r>
        <w:rPr>
          <w:rFonts w:ascii="Times New Roman" w:hAnsi="Times New Roman" w:cs="Times New Roman"/>
          <w:iCs/>
          <w:color w:val="000000" w:themeColor="text1"/>
          <w:sz w:val="28"/>
          <w:szCs w:val="28"/>
          <w:lang w:val="vi-VN"/>
        </w:rPr>
        <w:t xml:space="preserve"> </w:t>
      </w:r>
      <w:r>
        <w:rPr>
          <w:rFonts w:ascii="Times New Roman" w:hAnsi="Times New Roman" w:cs="Times New Roman"/>
          <w:iCs/>
          <w:color w:val="000000" w:themeColor="text1"/>
          <w:sz w:val="28"/>
          <w:szCs w:val="28"/>
        </w:rPr>
        <w:t>ha đến dưới 30</w:t>
      </w:r>
      <w:r w:rsidR="009839FB">
        <w:rPr>
          <w:rFonts w:ascii="Times New Roman" w:hAnsi="Times New Roman" w:cs="Times New Roman"/>
          <w:iCs/>
          <w:color w:val="000000" w:themeColor="text1"/>
          <w:sz w:val="28"/>
          <w:szCs w:val="28"/>
          <w:lang w:val="vi-VN"/>
        </w:rPr>
        <w:t xml:space="preserve"> </w:t>
      </w:r>
      <w:r w:rsidR="009839FB">
        <w:rPr>
          <w:rFonts w:ascii="Times New Roman" w:hAnsi="Times New Roman" w:cs="Times New Roman"/>
          <w:iCs/>
          <w:color w:val="000000" w:themeColor="text1"/>
          <w:sz w:val="28"/>
          <w:szCs w:val="28"/>
        </w:rPr>
        <w:t>ha</w:t>
      </w:r>
      <w:r>
        <w:rPr>
          <w:rFonts w:ascii="Times New Roman" w:hAnsi="Times New Roman" w:cs="Times New Roman"/>
          <w:iCs/>
          <w:color w:val="000000" w:themeColor="text1"/>
          <w:sz w:val="28"/>
          <w:szCs w:val="28"/>
        </w:rPr>
        <w:t>: nộp 8.000.000 đồng/năm; từ 30</w:t>
      </w:r>
      <w:r w:rsidR="009839FB">
        <w:rPr>
          <w:rFonts w:ascii="Times New Roman" w:hAnsi="Times New Roman" w:cs="Times New Roman"/>
          <w:iCs/>
          <w:color w:val="000000" w:themeColor="text1"/>
          <w:sz w:val="28"/>
          <w:szCs w:val="28"/>
          <w:lang w:val="vi-VN"/>
        </w:rPr>
        <w:t xml:space="preserve"> </w:t>
      </w:r>
      <w:r w:rsidR="009839FB">
        <w:rPr>
          <w:rFonts w:ascii="Times New Roman" w:hAnsi="Times New Roman" w:cs="Times New Roman"/>
          <w:iCs/>
          <w:color w:val="000000" w:themeColor="text1"/>
          <w:sz w:val="28"/>
          <w:szCs w:val="28"/>
        </w:rPr>
        <w:t>ha</w:t>
      </w:r>
      <w:r>
        <w:rPr>
          <w:rFonts w:ascii="Times New Roman" w:hAnsi="Times New Roman" w:cs="Times New Roman"/>
          <w:iCs/>
          <w:color w:val="000000" w:themeColor="text1"/>
          <w:sz w:val="28"/>
          <w:szCs w:val="28"/>
        </w:rPr>
        <w:t xml:space="preserve"> trở lên: nộp 12.000.000 đồng/năm </w:t>
      </w:r>
      <w:r w:rsidR="002E0801">
        <w:rPr>
          <w:rFonts w:ascii="Times New Roman" w:hAnsi="Times New Roman" w:cs="Times New Roman"/>
          <w:i/>
          <w:iCs/>
          <w:color w:val="000000" w:themeColor="text1"/>
          <w:sz w:val="28"/>
          <w:szCs w:val="28"/>
        </w:rPr>
        <w:t>(</w:t>
      </w:r>
      <w:r w:rsidRPr="00A25F35">
        <w:rPr>
          <w:rFonts w:ascii="Times New Roman" w:hAnsi="Times New Roman" w:cs="Times New Roman"/>
          <w:i/>
          <w:iCs/>
          <w:color w:val="000000" w:themeColor="text1"/>
          <w:sz w:val="28"/>
          <w:szCs w:val="28"/>
        </w:rPr>
        <w:t xml:space="preserve">đề nghị các cơ quan quản lý chuyên ngành về nông nghiệp, thủy sản và </w:t>
      </w:r>
      <w:r w:rsidR="008E7CB4" w:rsidRPr="008E7CB4">
        <w:rPr>
          <w:rFonts w:ascii="Times New Roman" w:hAnsi="Times New Roman" w:cs="Times New Roman"/>
          <w:i/>
          <w:iCs/>
          <w:color w:val="000000" w:themeColor="text1"/>
          <w:sz w:val="28"/>
          <w:szCs w:val="28"/>
        </w:rPr>
        <w:t>bảo</w:t>
      </w:r>
      <w:r w:rsidR="008E7CB4" w:rsidRPr="008E7CB4">
        <w:rPr>
          <w:rFonts w:ascii="Times New Roman" w:hAnsi="Times New Roman" w:cs="Times New Roman"/>
          <w:i/>
          <w:iCs/>
          <w:color w:val="000000" w:themeColor="text1"/>
          <w:sz w:val="28"/>
          <w:szCs w:val="28"/>
          <w:lang w:val="vi-VN"/>
        </w:rPr>
        <w:t xml:space="preserve"> vệ môi trường </w:t>
      </w:r>
      <w:r w:rsidRPr="00A25F35">
        <w:rPr>
          <w:rFonts w:ascii="Times New Roman" w:hAnsi="Times New Roman" w:cs="Times New Roman"/>
          <w:i/>
          <w:iCs/>
          <w:color w:val="000000" w:themeColor="text1"/>
          <w:sz w:val="28"/>
          <w:szCs w:val="28"/>
        </w:rPr>
        <w:t>cho ý kiế</w:t>
      </w:r>
      <w:r w:rsidR="00CF3BD8">
        <w:rPr>
          <w:rFonts w:ascii="Times New Roman" w:hAnsi="Times New Roman" w:cs="Times New Roman"/>
          <w:i/>
          <w:iCs/>
          <w:color w:val="000000" w:themeColor="text1"/>
          <w:sz w:val="28"/>
          <w:szCs w:val="28"/>
        </w:rPr>
        <w:t xml:space="preserve">n và đề xuất chi tiết </w:t>
      </w:r>
      <w:r w:rsidRPr="00A25F35">
        <w:rPr>
          <w:rFonts w:ascii="Times New Roman" w:hAnsi="Times New Roman" w:cs="Times New Roman"/>
          <w:i/>
          <w:iCs/>
          <w:color w:val="000000" w:themeColor="text1"/>
          <w:sz w:val="28"/>
          <w:szCs w:val="28"/>
        </w:rPr>
        <w:t>về quy định này).</w:t>
      </w:r>
    </w:p>
    <w:p w:rsidR="005D5397" w:rsidRPr="00D21E55" w:rsidRDefault="005D5397" w:rsidP="0049331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D21E55">
        <w:rPr>
          <w:rFonts w:ascii="Times New Roman" w:eastAsia="Times New Roman" w:hAnsi="Times New Roman" w:cs="Times New Roman"/>
          <w:b/>
          <w:bCs/>
          <w:color w:val="000000" w:themeColor="text1"/>
          <w:sz w:val="28"/>
          <w:szCs w:val="28"/>
          <w:lang w:val="nb-NO"/>
        </w:rPr>
        <w:t>Điều 7. Xác định số phí phải nộp</w:t>
      </w:r>
      <w:bookmarkEnd w:id="11"/>
      <w:r w:rsidR="00B70292" w:rsidRPr="00D21E55">
        <w:rPr>
          <w:rFonts w:ascii="Times New Roman" w:eastAsia="Times New Roman" w:hAnsi="Times New Roman" w:cs="Times New Roman"/>
          <w:b/>
          <w:bCs/>
          <w:color w:val="000000" w:themeColor="text1"/>
          <w:sz w:val="28"/>
          <w:szCs w:val="28"/>
          <w:lang w:val="nb-NO"/>
        </w:rPr>
        <w:t xml:space="preserve"> </w:t>
      </w:r>
    </w:p>
    <w:p w:rsidR="004757C4" w:rsidRPr="004757C4" w:rsidRDefault="004757C4" w:rsidP="00493317">
      <w:pPr>
        <w:spacing w:before="120" w:after="120" w:line="240" w:lineRule="auto"/>
        <w:ind w:right="114" w:firstLine="720"/>
        <w:jc w:val="both"/>
        <w:rPr>
          <w:rFonts w:ascii="Times New Roman" w:eastAsia="Calibri" w:hAnsi="Times New Roman" w:cs="Times New Roman"/>
          <w:color w:val="000000"/>
          <w:sz w:val="28"/>
          <w:szCs w:val="24"/>
        </w:rPr>
      </w:pPr>
      <w:bookmarkStart w:id="12" w:name="dieu_8"/>
      <w:r w:rsidRPr="004757C4">
        <w:rPr>
          <w:rFonts w:ascii="Times New Roman" w:eastAsia="Calibri" w:hAnsi="Times New Roman" w:cs="Times New Roman"/>
          <w:color w:val="000000"/>
          <w:sz w:val="28"/>
          <w:szCs w:val="24"/>
        </w:rPr>
        <w:t>1. Đối với nước thải sinh hoạt</w:t>
      </w:r>
    </w:p>
    <w:p w:rsidR="00C22034" w:rsidRPr="00C22034" w:rsidRDefault="004757C4" w:rsidP="00493317">
      <w:pPr>
        <w:spacing w:before="120" w:after="120" w:line="240" w:lineRule="auto"/>
        <w:ind w:right="114" w:firstLine="720"/>
        <w:jc w:val="both"/>
        <w:rPr>
          <w:rFonts w:ascii="Times New Roman" w:eastAsia="Calibri" w:hAnsi="Times New Roman" w:cs="Times New Roman"/>
          <w:color w:val="000000"/>
          <w:sz w:val="28"/>
          <w:szCs w:val="24"/>
          <w:lang w:val="vi-VN"/>
        </w:rPr>
      </w:pPr>
      <w:r w:rsidRPr="004757C4">
        <w:rPr>
          <w:rFonts w:ascii="Times New Roman" w:eastAsia="Calibri" w:hAnsi="Times New Roman" w:cs="Times New Roman"/>
          <w:color w:val="000000"/>
          <w:sz w:val="28"/>
          <w:szCs w:val="24"/>
        </w:rPr>
        <w:t>Số phí bảo vệ môi trường phải nộp đối với nước thải sinh hoạt được xác định như sau:</w:t>
      </w:r>
    </w:p>
    <w:tbl>
      <w:tblPr>
        <w:tblW w:w="4617" w:type="pct"/>
        <w:jc w:val="center"/>
        <w:tblCellSpacing w:w="0" w:type="dxa"/>
        <w:tblInd w:w="2204" w:type="dxa"/>
        <w:tblLayout w:type="fixed"/>
        <w:tblCellMar>
          <w:left w:w="0" w:type="dxa"/>
          <w:right w:w="0" w:type="dxa"/>
        </w:tblCellMar>
        <w:tblLook w:val="04A0"/>
      </w:tblPr>
      <w:tblGrid>
        <w:gridCol w:w="1385"/>
        <w:gridCol w:w="448"/>
        <w:gridCol w:w="2060"/>
        <w:gridCol w:w="539"/>
        <w:gridCol w:w="2060"/>
        <w:gridCol w:w="448"/>
        <w:gridCol w:w="1456"/>
      </w:tblGrid>
      <w:tr w:rsidR="00493317" w:rsidRPr="00493317" w:rsidTr="00493317">
        <w:trPr>
          <w:trHeight w:val="864"/>
          <w:tblCellSpacing w:w="0" w:type="dxa"/>
          <w:jc w:val="center"/>
        </w:trPr>
        <w:tc>
          <w:tcPr>
            <w:tcW w:w="824" w:type="pct"/>
            <w:shd w:val="clear" w:color="auto" w:fill="auto"/>
            <w:tcMar>
              <w:top w:w="0" w:type="dxa"/>
              <w:left w:w="10" w:type="dxa"/>
              <w:bottom w:w="0" w:type="dxa"/>
              <w:right w:w="10" w:type="dxa"/>
            </w:tcMar>
            <w:vAlign w:val="center"/>
            <w:hideMark/>
          </w:tcPr>
          <w:p w:rsidR="00493317" w:rsidRPr="00493317" w:rsidRDefault="00493317" w:rsidP="00493317">
            <w:pPr>
              <w:spacing w:before="60" w:after="60"/>
              <w:ind w:left="96" w:right="114"/>
              <w:jc w:val="center"/>
              <w:rPr>
                <w:rFonts w:ascii="Times New Roman" w:eastAsia="Calibri" w:hAnsi="Times New Roman" w:cs="Times New Roman"/>
                <w:color w:val="000000"/>
                <w:sz w:val="28"/>
                <w:szCs w:val="28"/>
              </w:rPr>
            </w:pPr>
            <w:r w:rsidRPr="00493317">
              <w:rPr>
                <w:rFonts w:ascii="Times New Roman" w:eastAsia="Calibri" w:hAnsi="Times New Roman" w:cs="Times New Roman"/>
                <w:color w:val="000000"/>
                <w:sz w:val="28"/>
                <w:szCs w:val="28"/>
              </w:rPr>
              <w:t>Số phí phải nộp (đồng)</w:t>
            </w:r>
          </w:p>
        </w:tc>
        <w:tc>
          <w:tcPr>
            <w:tcW w:w="267" w:type="pct"/>
            <w:shd w:val="clear" w:color="auto" w:fill="auto"/>
            <w:tcMar>
              <w:top w:w="0" w:type="dxa"/>
              <w:left w:w="10" w:type="dxa"/>
              <w:bottom w:w="0" w:type="dxa"/>
              <w:right w:w="10" w:type="dxa"/>
            </w:tcMar>
            <w:vAlign w:val="center"/>
            <w:hideMark/>
          </w:tcPr>
          <w:p w:rsidR="00493317" w:rsidRPr="00493317" w:rsidRDefault="00493317" w:rsidP="00493317">
            <w:pPr>
              <w:spacing w:before="60" w:after="60"/>
              <w:ind w:left="96" w:right="114"/>
              <w:jc w:val="center"/>
              <w:rPr>
                <w:rFonts w:ascii="Times New Roman" w:eastAsia="Calibri" w:hAnsi="Times New Roman" w:cs="Times New Roman"/>
                <w:color w:val="000000"/>
                <w:sz w:val="28"/>
                <w:szCs w:val="28"/>
              </w:rPr>
            </w:pPr>
            <w:r w:rsidRPr="00493317">
              <w:rPr>
                <w:rFonts w:ascii="Times New Roman" w:eastAsia="Calibri" w:hAnsi="Times New Roman" w:cs="Times New Roman"/>
                <w:color w:val="000000"/>
                <w:sz w:val="28"/>
                <w:szCs w:val="28"/>
              </w:rPr>
              <w:t>=</w:t>
            </w:r>
          </w:p>
        </w:tc>
        <w:tc>
          <w:tcPr>
            <w:tcW w:w="1227" w:type="pct"/>
            <w:shd w:val="clear" w:color="auto" w:fill="auto"/>
            <w:tcMar>
              <w:top w:w="0" w:type="dxa"/>
              <w:left w:w="10" w:type="dxa"/>
              <w:bottom w:w="0" w:type="dxa"/>
              <w:right w:w="10" w:type="dxa"/>
            </w:tcMar>
            <w:vAlign w:val="center"/>
            <w:hideMark/>
          </w:tcPr>
          <w:p w:rsidR="00493317" w:rsidRPr="00493317" w:rsidRDefault="00493317" w:rsidP="00493317">
            <w:pPr>
              <w:spacing w:before="60" w:after="60"/>
              <w:ind w:left="96" w:right="114"/>
              <w:jc w:val="center"/>
              <w:rPr>
                <w:rFonts w:ascii="Times New Roman" w:eastAsia="Calibri" w:hAnsi="Times New Roman" w:cs="Times New Roman"/>
                <w:color w:val="000000"/>
                <w:sz w:val="28"/>
                <w:szCs w:val="28"/>
              </w:rPr>
            </w:pPr>
            <w:r w:rsidRPr="00493317">
              <w:rPr>
                <w:rFonts w:ascii="Times New Roman" w:eastAsia="Calibri" w:hAnsi="Times New Roman" w:cs="Times New Roman"/>
                <w:color w:val="000000"/>
                <w:sz w:val="28"/>
                <w:szCs w:val="28"/>
              </w:rPr>
              <w:t>Số lượng nước sạch sử dụng (m</w:t>
            </w:r>
            <w:r w:rsidRPr="00C05A82">
              <w:rPr>
                <w:rFonts w:ascii="Times New Roman" w:eastAsia="Calibri" w:hAnsi="Times New Roman" w:cs="Times New Roman"/>
                <w:color w:val="000000"/>
                <w:sz w:val="28"/>
                <w:szCs w:val="28"/>
                <w:vertAlign w:val="superscript"/>
              </w:rPr>
              <w:t>3</w:t>
            </w:r>
            <w:r w:rsidRPr="00493317">
              <w:rPr>
                <w:rFonts w:ascii="Times New Roman" w:eastAsia="Calibri" w:hAnsi="Times New Roman" w:cs="Times New Roman"/>
                <w:color w:val="000000"/>
                <w:sz w:val="28"/>
                <w:szCs w:val="28"/>
              </w:rPr>
              <w:t>)</w:t>
            </w:r>
          </w:p>
        </w:tc>
        <w:tc>
          <w:tcPr>
            <w:tcW w:w="321" w:type="pct"/>
            <w:shd w:val="clear" w:color="auto" w:fill="auto"/>
            <w:tcMar>
              <w:top w:w="0" w:type="dxa"/>
              <w:left w:w="10" w:type="dxa"/>
              <w:bottom w:w="0" w:type="dxa"/>
              <w:right w:w="10" w:type="dxa"/>
            </w:tcMar>
            <w:vAlign w:val="center"/>
            <w:hideMark/>
          </w:tcPr>
          <w:p w:rsidR="00493317" w:rsidRPr="00493317" w:rsidRDefault="00493317" w:rsidP="00493317">
            <w:pPr>
              <w:spacing w:before="60" w:after="60"/>
              <w:ind w:left="96" w:right="114"/>
              <w:jc w:val="center"/>
              <w:rPr>
                <w:rFonts w:ascii="Times New Roman" w:eastAsia="Calibri" w:hAnsi="Times New Roman" w:cs="Times New Roman"/>
                <w:color w:val="000000"/>
                <w:sz w:val="28"/>
                <w:szCs w:val="28"/>
              </w:rPr>
            </w:pPr>
            <w:r w:rsidRPr="00493317">
              <w:rPr>
                <w:rFonts w:ascii="Times New Roman" w:eastAsia="Calibri" w:hAnsi="Times New Roman" w:cs="Times New Roman"/>
                <w:color w:val="000000"/>
                <w:sz w:val="28"/>
                <w:szCs w:val="28"/>
              </w:rPr>
              <w:t>x</w:t>
            </w:r>
          </w:p>
        </w:tc>
        <w:tc>
          <w:tcPr>
            <w:tcW w:w="1227" w:type="pct"/>
            <w:shd w:val="clear" w:color="auto" w:fill="auto"/>
            <w:tcMar>
              <w:top w:w="0" w:type="dxa"/>
              <w:left w:w="10" w:type="dxa"/>
              <w:bottom w:w="0" w:type="dxa"/>
              <w:right w:w="10" w:type="dxa"/>
            </w:tcMar>
            <w:vAlign w:val="center"/>
            <w:hideMark/>
          </w:tcPr>
          <w:p w:rsidR="00493317" w:rsidRPr="00493317" w:rsidRDefault="00493317" w:rsidP="00493317">
            <w:pPr>
              <w:spacing w:before="60" w:after="60"/>
              <w:ind w:left="96" w:right="114"/>
              <w:jc w:val="center"/>
              <w:rPr>
                <w:rFonts w:ascii="Times New Roman" w:eastAsia="Calibri" w:hAnsi="Times New Roman" w:cs="Times New Roman"/>
                <w:color w:val="000000"/>
                <w:sz w:val="28"/>
                <w:szCs w:val="28"/>
              </w:rPr>
            </w:pPr>
            <w:r w:rsidRPr="00493317">
              <w:rPr>
                <w:rFonts w:ascii="Times New Roman" w:eastAsia="Calibri" w:hAnsi="Times New Roman" w:cs="Times New Roman"/>
                <w:color w:val="000000"/>
                <w:sz w:val="28"/>
                <w:szCs w:val="28"/>
              </w:rPr>
              <w:t>Giá bán nước sạch</w:t>
            </w:r>
            <w:r>
              <w:rPr>
                <w:rFonts w:ascii="Times New Roman" w:eastAsia="Calibri" w:hAnsi="Times New Roman" w:cs="Times New Roman"/>
                <w:color w:val="000000"/>
                <w:sz w:val="28"/>
                <w:szCs w:val="28"/>
                <w:lang w:val="vi-VN"/>
              </w:rPr>
              <w:t xml:space="preserve"> </w:t>
            </w:r>
            <w:r w:rsidRPr="00493317">
              <w:rPr>
                <w:rFonts w:ascii="Times New Roman" w:eastAsia="Calibri" w:hAnsi="Times New Roman" w:cs="Times New Roman"/>
                <w:color w:val="000000"/>
                <w:sz w:val="28"/>
                <w:szCs w:val="28"/>
              </w:rPr>
              <w:t>(đồng/m</w:t>
            </w:r>
            <w:r w:rsidRPr="00C05A82">
              <w:rPr>
                <w:rFonts w:ascii="Times New Roman" w:eastAsia="Calibri" w:hAnsi="Times New Roman" w:cs="Times New Roman"/>
                <w:color w:val="000000"/>
                <w:sz w:val="28"/>
                <w:szCs w:val="28"/>
                <w:vertAlign w:val="superscript"/>
              </w:rPr>
              <w:t>3</w:t>
            </w:r>
            <w:r w:rsidRPr="00493317">
              <w:rPr>
                <w:rFonts w:ascii="Times New Roman" w:eastAsia="Calibri" w:hAnsi="Times New Roman" w:cs="Times New Roman"/>
                <w:color w:val="000000"/>
                <w:sz w:val="28"/>
                <w:szCs w:val="28"/>
              </w:rPr>
              <w:t>)</w:t>
            </w:r>
          </w:p>
        </w:tc>
        <w:tc>
          <w:tcPr>
            <w:tcW w:w="267" w:type="pct"/>
            <w:shd w:val="clear" w:color="auto" w:fill="auto"/>
            <w:tcMar>
              <w:top w:w="0" w:type="dxa"/>
              <w:left w:w="10" w:type="dxa"/>
              <w:bottom w:w="0" w:type="dxa"/>
              <w:right w:w="10" w:type="dxa"/>
            </w:tcMar>
            <w:vAlign w:val="center"/>
            <w:hideMark/>
          </w:tcPr>
          <w:p w:rsidR="00493317" w:rsidRPr="00493317" w:rsidRDefault="00493317" w:rsidP="00493317">
            <w:pPr>
              <w:spacing w:before="60" w:after="60"/>
              <w:ind w:left="96" w:right="114"/>
              <w:jc w:val="center"/>
              <w:rPr>
                <w:rFonts w:ascii="Times New Roman" w:eastAsia="Calibri" w:hAnsi="Times New Roman" w:cs="Times New Roman"/>
                <w:color w:val="000000"/>
                <w:sz w:val="28"/>
                <w:szCs w:val="28"/>
              </w:rPr>
            </w:pPr>
            <w:r w:rsidRPr="00493317">
              <w:rPr>
                <w:rFonts w:ascii="Times New Roman" w:eastAsia="Calibri" w:hAnsi="Times New Roman" w:cs="Times New Roman"/>
                <w:color w:val="000000"/>
                <w:sz w:val="28"/>
                <w:szCs w:val="28"/>
              </w:rPr>
              <w:t>x</w:t>
            </w:r>
          </w:p>
        </w:tc>
        <w:tc>
          <w:tcPr>
            <w:tcW w:w="867" w:type="pct"/>
            <w:shd w:val="clear" w:color="auto" w:fill="auto"/>
            <w:tcMar>
              <w:top w:w="0" w:type="dxa"/>
              <w:left w:w="10" w:type="dxa"/>
              <w:bottom w:w="0" w:type="dxa"/>
              <w:right w:w="10" w:type="dxa"/>
            </w:tcMar>
            <w:vAlign w:val="center"/>
            <w:hideMark/>
          </w:tcPr>
          <w:p w:rsidR="00493317" w:rsidRPr="00493317" w:rsidRDefault="00493317" w:rsidP="00493317">
            <w:pPr>
              <w:spacing w:before="60" w:after="60"/>
              <w:ind w:left="96" w:right="114"/>
              <w:jc w:val="center"/>
              <w:rPr>
                <w:rFonts w:ascii="Times New Roman" w:eastAsia="Calibri" w:hAnsi="Times New Roman" w:cs="Times New Roman"/>
                <w:color w:val="000000"/>
                <w:sz w:val="28"/>
                <w:szCs w:val="28"/>
              </w:rPr>
            </w:pPr>
            <w:r w:rsidRPr="00493317">
              <w:rPr>
                <w:rFonts w:ascii="Times New Roman" w:eastAsia="Calibri" w:hAnsi="Times New Roman" w:cs="Times New Roman"/>
                <w:color w:val="000000"/>
                <w:sz w:val="28"/>
                <w:szCs w:val="28"/>
              </w:rPr>
              <w:t>Mức thu phí</w:t>
            </w:r>
          </w:p>
        </w:tc>
      </w:tr>
    </w:tbl>
    <w:p w:rsidR="004757C4" w:rsidRPr="00C22034" w:rsidRDefault="004757C4" w:rsidP="00493317">
      <w:pPr>
        <w:spacing w:before="120" w:after="120" w:line="240" w:lineRule="auto"/>
        <w:ind w:right="114" w:firstLine="720"/>
        <w:jc w:val="both"/>
        <w:rPr>
          <w:rFonts w:ascii="Times New Roman" w:eastAsia="Calibri" w:hAnsi="Times New Roman" w:cs="Times New Roman"/>
          <w:color w:val="000000"/>
          <w:sz w:val="28"/>
          <w:szCs w:val="28"/>
        </w:rPr>
      </w:pPr>
      <w:r w:rsidRPr="00C22034">
        <w:rPr>
          <w:rFonts w:ascii="Times New Roman" w:eastAsia="Calibri" w:hAnsi="Times New Roman" w:cs="Times New Roman"/>
          <w:color w:val="000000"/>
          <w:sz w:val="28"/>
          <w:szCs w:val="28"/>
        </w:rPr>
        <w:t>Trong đó:</w:t>
      </w:r>
    </w:p>
    <w:p w:rsidR="006F2E14" w:rsidRDefault="004757C4" w:rsidP="00493317">
      <w:pPr>
        <w:spacing w:before="120" w:after="120" w:line="240" w:lineRule="auto"/>
        <w:ind w:right="114" w:firstLine="720"/>
        <w:jc w:val="both"/>
        <w:rPr>
          <w:rFonts w:ascii="Times New Roman" w:eastAsia="Calibri" w:hAnsi="Times New Roman" w:cs="Times New Roman"/>
          <w:color w:val="000000"/>
          <w:sz w:val="28"/>
          <w:szCs w:val="28"/>
        </w:rPr>
      </w:pPr>
      <w:r w:rsidRPr="00C22034">
        <w:rPr>
          <w:rFonts w:ascii="Times New Roman" w:eastAsia="Calibri" w:hAnsi="Times New Roman" w:cs="Times New Roman"/>
          <w:color w:val="000000"/>
          <w:sz w:val="28"/>
          <w:szCs w:val="28"/>
        </w:rPr>
        <w:t xml:space="preserve">a) Số lượng nước sạch sử dụng được xác định </w:t>
      </w:r>
      <w:proofErr w:type="gramStart"/>
      <w:r w:rsidRPr="00C22034">
        <w:rPr>
          <w:rFonts w:ascii="Times New Roman" w:eastAsia="Calibri" w:hAnsi="Times New Roman" w:cs="Times New Roman"/>
          <w:color w:val="000000"/>
          <w:sz w:val="28"/>
          <w:szCs w:val="28"/>
        </w:rPr>
        <w:t>theo</w:t>
      </w:r>
      <w:proofErr w:type="gramEnd"/>
      <w:r w:rsidRPr="00C22034">
        <w:rPr>
          <w:rFonts w:ascii="Times New Roman" w:eastAsia="Calibri" w:hAnsi="Times New Roman" w:cs="Times New Roman"/>
          <w:color w:val="000000"/>
          <w:sz w:val="28"/>
          <w:szCs w:val="28"/>
        </w:rPr>
        <w:t xml:space="preserve"> đồng hồ đo lượng nước sạch tiêu thụ của người nộp phí. </w:t>
      </w:r>
    </w:p>
    <w:p w:rsidR="004757C4" w:rsidRPr="00C22034" w:rsidRDefault="004757C4" w:rsidP="00493317">
      <w:pPr>
        <w:spacing w:before="120" w:after="120" w:line="240" w:lineRule="auto"/>
        <w:ind w:right="114" w:firstLine="720"/>
        <w:jc w:val="both"/>
        <w:rPr>
          <w:rFonts w:ascii="Times New Roman" w:eastAsia="Calibri" w:hAnsi="Times New Roman" w:cs="Times New Roman"/>
          <w:color w:val="000000"/>
          <w:sz w:val="28"/>
          <w:szCs w:val="28"/>
        </w:rPr>
      </w:pPr>
      <w:r w:rsidRPr="00C22034">
        <w:rPr>
          <w:rFonts w:ascii="Times New Roman" w:eastAsia="Calibri" w:hAnsi="Times New Roman" w:cs="Times New Roman"/>
          <w:color w:val="000000"/>
          <w:sz w:val="28"/>
          <w:szCs w:val="28"/>
        </w:rPr>
        <w:t>b) Giá bán nước sạch là giá bán nước (chưa bao gồm thuế giá trị gia tăng) của tổ chức cung cấp nước sạch áp dụng trên địa bàn.</w:t>
      </w:r>
    </w:p>
    <w:p w:rsidR="004757C4" w:rsidRPr="00C22034" w:rsidRDefault="004757C4" w:rsidP="00493317">
      <w:pPr>
        <w:spacing w:before="120" w:after="120" w:line="240" w:lineRule="auto"/>
        <w:ind w:right="114" w:firstLine="720"/>
        <w:jc w:val="both"/>
        <w:rPr>
          <w:rFonts w:ascii="Times New Roman" w:eastAsia="Calibri" w:hAnsi="Times New Roman" w:cs="Times New Roman"/>
          <w:color w:val="000000"/>
          <w:sz w:val="28"/>
          <w:szCs w:val="28"/>
        </w:rPr>
      </w:pPr>
      <w:r w:rsidRPr="00C22034">
        <w:rPr>
          <w:rFonts w:ascii="Times New Roman" w:eastAsia="Calibri" w:hAnsi="Times New Roman" w:cs="Times New Roman"/>
          <w:color w:val="000000"/>
          <w:sz w:val="28"/>
          <w:szCs w:val="28"/>
        </w:rPr>
        <w:t xml:space="preserve">c) Mức </w:t>
      </w:r>
      <w:proofErr w:type="gramStart"/>
      <w:r w:rsidRPr="00C22034">
        <w:rPr>
          <w:rFonts w:ascii="Times New Roman" w:eastAsia="Calibri" w:hAnsi="Times New Roman" w:cs="Times New Roman"/>
          <w:color w:val="000000"/>
          <w:sz w:val="28"/>
          <w:szCs w:val="28"/>
        </w:rPr>
        <w:t>thu</w:t>
      </w:r>
      <w:proofErr w:type="gramEnd"/>
      <w:r w:rsidRPr="00C22034">
        <w:rPr>
          <w:rFonts w:ascii="Times New Roman" w:eastAsia="Calibri" w:hAnsi="Times New Roman" w:cs="Times New Roman"/>
          <w:color w:val="000000"/>
          <w:sz w:val="28"/>
          <w:szCs w:val="28"/>
        </w:rPr>
        <w:t xml:space="preserve"> phí được quy định tại khoản 1 Điều 6 Nghị định này.</w:t>
      </w:r>
    </w:p>
    <w:p w:rsidR="004757C4" w:rsidRDefault="004757C4" w:rsidP="00493317">
      <w:pPr>
        <w:spacing w:before="120" w:after="120" w:line="240" w:lineRule="auto"/>
        <w:ind w:right="114" w:firstLine="720"/>
        <w:jc w:val="both"/>
        <w:rPr>
          <w:rFonts w:ascii="Times New Roman" w:eastAsia="Calibri" w:hAnsi="Times New Roman" w:cs="Times New Roman"/>
          <w:color w:val="000000"/>
          <w:sz w:val="28"/>
          <w:szCs w:val="28"/>
        </w:rPr>
      </w:pPr>
      <w:r w:rsidRPr="00C22034">
        <w:rPr>
          <w:rFonts w:ascii="Times New Roman" w:eastAsia="Calibri" w:hAnsi="Times New Roman" w:cs="Times New Roman"/>
          <w:color w:val="000000"/>
          <w:sz w:val="28"/>
          <w:szCs w:val="28"/>
        </w:rPr>
        <w:t>2. Đối với nước thải công nghiệp</w:t>
      </w:r>
    </w:p>
    <w:p w:rsidR="00A25F35" w:rsidRDefault="00A25F35" w:rsidP="00A25F35">
      <w:pPr>
        <w:pStyle w:val="normal0"/>
        <w:widowControl w:val="0"/>
        <w:spacing w:before="120" w:after="120" w:line="240" w:lineRule="auto"/>
        <w:ind w:left="0" w:firstLine="720"/>
      </w:pPr>
      <w:r>
        <w:t>a) Đối với cơ sở có lượng nước thải trung bình dưới 20</w:t>
      </w:r>
      <w:r>
        <w:rPr>
          <w:lang w:val="vi-VN"/>
        </w:rPr>
        <w:t xml:space="preserve"> </w:t>
      </w:r>
      <w:r>
        <w:t>m</w:t>
      </w:r>
      <w:r>
        <w:rPr>
          <w:vertAlign w:val="superscript"/>
        </w:rPr>
        <w:t>3</w:t>
      </w:r>
      <w:r>
        <w:t>/ngày, hàng năm nộp một lần theo (01) mức cố định quy định tại điểm a khoản 2 Điều 6 Nghị định này.</w:t>
      </w:r>
    </w:p>
    <w:p w:rsidR="00A25F35" w:rsidRDefault="00A25F35" w:rsidP="00A25F35">
      <w:pPr>
        <w:pStyle w:val="normal0"/>
        <w:widowControl w:val="0"/>
        <w:spacing w:before="120" w:after="120" w:line="240" w:lineRule="auto"/>
        <w:ind w:left="0" w:firstLine="720"/>
      </w:pPr>
      <w:r>
        <w:t>b) Đối với cơ sở xả thải từ 20</w:t>
      </w:r>
      <w:r>
        <w:rPr>
          <w:lang w:val="vi-VN"/>
        </w:rPr>
        <w:t xml:space="preserve"> </w:t>
      </w:r>
      <w:r>
        <w:t>m</w:t>
      </w:r>
      <w:r>
        <w:rPr>
          <w:vertAlign w:val="superscript"/>
        </w:rPr>
        <w:t>3</w:t>
      </w:r>
      <w:r>
        <w:t>/ngày trở lên:</w:t>
      </w:r>
    </w:p>
    <w:p w:rsidR="00F4460D" w:rsidRDefault="00D218D4" w:rsidP="00A25F35">
      <w:pPr>
        <w:pStyle w:val="normal0"/>
        <w:widowControl w:val="0"/>
        <w:spacing w:before="120" w:after="120" w:line="240" w:lineRule="auto"/>
        <w:ind w:left="0" w:firstLine="720"/>
      </w:pPr>
      <w:r>
        <w:t>b</w:t>
      </w:r>
      <w:r>
        <w:rPr>
          <w:lang w:val="vi-VN"/>
        </w:rPr>
        <w:t>.</w:t>
      </w:r>
      <w:r w:rsidR="00A25F35">
        <w:t xml:space="preserve">1) </w:t>
      </w:r>
      <w:r w:rsidR="00F4460D" w:rsidRPr="00595FFE">
        <w:t xml:space="preserve">Trường hợp </w:t>
      </w:r>
      <w:r w:rsidR="00F4460D">
        <w:t xml:space="preserve">cơ sở </w:t>
      </w:r>
      <w:r w:rsidR="00F4460D" w:rsidRPr="00760A12">
        <w:t>không thực hiện</w:t>
      </w:r>
      <w:r w:rsidR="00F4460D">
        <w:t xml:space="preserve"> quan trắc hoặc có quan trắc theo quy định của pháp luật bảo vệ môi trường nhưng không quan trắc đủ các thông số ô nhiễm tính phí thực tế có trong nước thải, xác định số phí phải nộp trong quý theo công thức sau</w:t>
      </w:r>
      <w:r w:rsidR="00615538">
        <w:t>:</w:t>
      </w:r>
    </w:p>
    <w:p w:rsidR="00A25F35" w:rsidRDefault="00A25F35" w:rsidP="00CB71ED">
      <w:pPr>
        <w:spacing w:before="120" w:after="120" w:line="240" w:lineRule="auto"/>
        <w:ind w:firstLine="720"/>
        <w:jc w:val="center"/>
        <w:rPr>
          <w:rFonts w:ascii="Times New Roman" w:hAnsi="Times New Roman" w:cs="Times New Roman"/>
          <w:sz w:val="28"/>
          <w:szCs w:val="28"/>
        </w:rPr>
      </w:pPr>
      <w:r>
        <w:rPr>
          <w:rFonts w:ascii="Times New Roman" w:hAnsi="Times New Roman" w:cs="Times New Roman"/>
          <w:iCs/>
          <w:color w:val="000000" w:themeColor="text1"/>
          <w:sz w:val="28"/>
          <w:szCs w:val="28"/>
        </w:rPr>
        <w:t xml:space="preserve">Fq = fq + (Lq x </w:t>
      </w:r>
      <w:r w:rsidR="00656BD4">
        <w:rPr>
          <w:rFonts w:ascii="Times New Roman" w:hAnsi="Times New Roman" w:cs="Times New Roman"/>
          <w:iCs/>
          <w:color w:val="000000" w:themeColor="text1"/>
          <w:sz w:val="28"/>
          <w:szCs w:val="28"/>
        </w:rPr>
        <w:t>C</w:t>
      </w:r>
      <w:r w:rsidR="00656BD4" w:rsidRPr="00656BD4">
        <w:rPr>
          <w:rFonts w:ascii="Times New Roman" w:hAnsi="Times New Roman" w:cs="Times New Roman"/>
          <w:iCs/>
          <w:color w:val="000000" w:themeColor="text1"/>
          <w:sz w:val="28"/>
          <w:szCs w:val="28"/>
          <w:vertAlign w:val="subscript"/>
        </w:rPr>
        <w:t>i</w:t>
      </w:r>
      <w:r w:rsidRPr="0035781E">
        <w:rPr>
          <w:rFonts w:ascii="Times New Roman" w:hAnsi="Times New Roman" w:cs="Times New Roman"/>
          <w:sz w:val="28"/>
          <w:szCs w:val="28"/>
        </w:rPr>
        <w:t>)</w:t>
      </w:r>
    </w:p>
    <w:p w:rsidR="00A25F35" w:rsidRDefault="00A25F35" w:rsidP="00A25F35">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Trong đó:</w:t>
      </w:r>
    </w:p>
    <w:p w:rsidR="00A25F35" w:rsidRDefault="00A25F35" w:rsidP="00A25F35">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r w:rsidR="00947A09">
        <w:rPr>
          <w:rFonts w:ascii="Times New Roman" w:hAnsi="Times New Roman" w:cs="Times New Roman"/>
          <w:iCs/>
          <w:color w:val="000000" w:themeColor="text1"/>
          <w:sz w:val="28"/>
          <w:szCs w:val="28"/>
        </w:rPr>
        <w:t>Fq</w:t>
      </w:r>
      <w:r>
        <w:rPr>
          <w:rFonts w:ascii="Times New Roman" w:hAnsi="Times New Roman" w:cs="Times New Roman"/>
          <w:iCs/>
          <w:color w:val="000000" w:themeColor="text1"/>
          <w:sz w:val="28"/>
          <w:szCs w:val="28"/>
        </w:rPr>
        <w:t xml:space="preserve"> là số phí phải nộp của quý.</w:t>
      </w:r>
    </w:p>
    <w:p w:rsidR="00A25F35" w:rsidRDefault="00A25F35" w:rsidP="00A25F35">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proofErr w:type="gramStart"/>
      <w:r>
        <w:rPr>
          <w:rFonts w:ascii="Times New Roman" w:hAnsi="Times New Roman" w:cs="Times New Roman"/>
          <w:iCs/>
          <w:color w:val="000000" w:themeColor="text1"/>
          <w:sz w:val="28"/>
          <w:szCs w:val="28"/>
        </w:rPr>
        <w:t>f</w:t>
      </w:r>
      <w:r w:rsidR="00615538">
        <w:rPr>
          <w:rFonts w:ascii="Times New Roman" w:hAnsi="Times New Roman" w:cs="Times New Roman"/>
          <w:iCs/>
          <w:color w:val="000000" w:themeColor="text1"/>
          <w:sz w:val="28"/>
          <w:szCs w:val="28"/>
        </w:rPr>
        <w:t>q</w:t>
      </w:r>
      <w:proofErr w:type="gramEnd"/>
      <w:r>
        <w:rPr>
          <w:rFonts w:ascii="Times New Roman" w:hAnsi="Times New Roman" w:cs="Times New Roman"/>
          <w:iCs/>
          <w:color w:val="000000" w:themeColor="text1"/>
          <w:sz w:val="28"/>
          <w:szCs w:val="28"/>
        </w:rPr>
        <w:t xml:space="preserve"> là số phí cố định phải nộp (quý) = 4.000.000 đồng/4. </w:t>
      </w:r>
    </w:p>
    <w:p w:rsidR="00A25F35" w:rsidRPr="008137C1" w:rsidRDefault="00A25F35" w:rsidP="00A25F35">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Lq là tổ</w:t>
      </w:r>
      <w:r w:rsidR="00615538">
        <w:rPr>
          <w:rFonts w:ascii="Times New Roman" w:hAnsi="Times New Roman" w:cs="Times New Roman"/>
          <w:iCs/>
          <w:color w:val="000000" w:themeColor="text1"/>
          <w:sz w:val="28"/>
          <w:szCs w:val="28"/>
        </w:rPr>
        <w:t>ng l</w:t>
      </w:r>
      <w:r>
        <w:rPr>
          <w:rFonts w:ascii="Times New Roman" w:hAnsi="Times New Roman" w:cs="Times New Roman"/>
          <w:iCs/>
          <w:color w:val="000000" w:themeColor="text1"/>
          <w:sz w:val="28"/>
          <w:szCs w:val="28"/>
        </w:rPr>
        <w:t>ượng nước thải (m</w:t>
      </w:r>
      <w:r>
        <w:rPr>
          <w:rFonts w:ascii="Times New Roman" w:hAnsi="Times New Roman" w:cs="Times New Roman"/>
          <w:iCs/>
          <w:color w:val="000000" w:themeColor="text1"/>
          <w:sz w:val="28"/>
          <w:szCs w:val="28"/>
          <w:vertAlign w:val="superscript"/>
        </w:rPr>
        <w:t>3</w:t>
      </w:r>
      <w:r>
        <w:rPr>
          <w:rFonts w:ascii="Times New Roman" w:hAnsi="Times New Roman" w:cs="Times New Roman"/>
          <w:iCs/>
          <w:color w:val="000000" w:themeColor="text1"/>
          <w:sz w:val="28"/>
          <w:szCs w:val="28"/>
        </w:rPr>
        <w:t>)</w:t>
      </w:r>
      <w:r w:rsidR="00615538">
        <w:rPr>
          <w:rFonts w:ascii="Times New Roman" w:hAnsi="Times New Roman" w:cs="Times New Roman"/>
          <w:iCs/>
          <w:color w:val="000000" w:themeColor="text1"/>
          <w:sz w:val="28"/>
          <w:szCs w:val="28"/>
        </w:rPr>
        <w:t xml:space="preserve"> chứa thông số ô nhiễm tính phí</w:t>
      </w:r>
      <w:r>
        <w:rPr>
          <w:rFonts w:ascii="Times New Roman" w:hAnsi="Times New Roman" w:cs="Times New Roman"/>
          <w:iCs/>
          <w:color w:val="000000" w:themeColor="text1"/>
          <w:sz w:val="28"/>
          <w:szCs w:val="28"/>
        </w:rPr>
        <w:t xml:space="preserve"> trong quý </w:t>
      </w:r>
      <w:r w:rsidRPr="00781EA0">
        <w:rPr>
          <w:rFonts w:ascii="Times New Roman" w:hAnsi="Times New Roman" w:cs="Times New Roman"/>
          <w:iCs/>
          <w:color w:val="000000" w:themeColor="text1"/>
          <w:sz w:val="28"/>
          <w:szCs w:val="28"/>
        </w:rPr>
        <w:t>được xác định căn cứ vào 1 trong 3 nguồn dữ liệu sau: (i) Kết quả thực tế của đồng hồ, thiết bị đo lưu lượng; (ii) Tính bằng 80% lượng nước sử dụ</w:t>
      </w:r>
      <w:r>
        <w:rPr>
          <w:rFonts w:ascii="Times New Roman" w:hAnsi="Times New Roman" w:cs="Times New Roman"/>
          <w:iCs/>
          <w:color w:val="000000" w:themeColor="text1"/>
          <w:sz w:val="28"/>
          <w:szCs w:val="28"/>
        </w:rPr>
        <w:t xml:space="preserve">ng; (iii) Thông tin có trong hồ sơ </w:t>
      </w:r>
      <w:r w:rsidRPr="00781EA0">
        <w:rPr>
          <w:rFonts w:ascii="Times New Roman" w:hAnsi="Times New Roman" w:cs="Times New Roman"/>
          <w:iCs/>
          <w:color w:val="000000" w:themeColor="text1"/>
          <w:sz w:val="28"/>
          <w:szCs w:val="28"/>
        </w:rPr>
        <w:t>môi trườ</w:t>
      </w:r>
      <w:r>
        <w:rPr>
          <w:rFonts w:ascii="Times New Roman" w:hAnsi="Times New Roman" w:cs="Times New Roman"/>
          <w:iCs/>
          <w:color w:val="000000" w:themeColor="text1"/>
          <w:sz w:val="28"/>
          <w:szCs w:val="28"/>
        </w:rPr>
        <w:t>ng</w:t>
      </w:r>
      <w:r w:rsidRPr="00781EA0">
        <w:rPr>
          <w:rFonts w:ascii="Times New Roman" w:hAnsi="Times New Roman" w:cs="Times New Roman"/>
          <w:iCs/>
          <w:color w:val="000000" w:themeColor="text1"/>
          <w:sz w:val="28"/>
          <w:szCs w:val="28"/>
        </w:rPr>
        <w:t xml:space="preserve">. Trường hợp có 2 nguồn dữ liệu ((i) và (ii) hoặc (i) và (iii)) hoặc cả 3 nguồn dữ liệu thì sử dụng nguồn dữ liệu (i). </w:t>
      </w:r>
      <w:proofErr w:type="gramStart"/>
      <w:r w:rsidRPr="00781EA0">
        <w:rPr>
          <w:rFonts w:ascii="Times New Roman" w:hAnsi="Times New Roman" w:cs="Times New Roman"/>
          <w:iCs/>
          <w:color w:val="000000" w:themeColor="text1"/>
          <w:sz w:val="28"/>
          <w:szCs w:val="28"/>
        </w:rPr>
        <w:t>Trường hợp có 02 nguồn dữ liệu (ii) và (iii) thì sử dụng nguồn dữ liệu (ii).</w:t>
      </w:r>
      <w:proofErr w:type="gramEnd"/>
    </w:p>
    <w:p w:rsidR="00B80795" w:rsidRDefault="00B80795" w:rsidP="00B80795">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iCs/>
          <w:color w:val="000000" w:themeColor="text1"/>
          <w:sz w:val="28"/>
          <w:szCs w:val="28"/>
        </w:rPr>
        <w:lastRenderedPageBreak/>
        <w:t xml:space="preserve">- </w:t>
      </w:r>
      <w:r w:rsidR="006E0F2E">
        <w:rPr>
          <w:rFonts w:ascii="Times New Roman" w:hAnsi="Times New Roman" w:cs="Times New Roman"/>
          <w:iCs/>
          <w:color w:val="000000" w:themeColor="text1"/>
          <w:sz w:val="28"/>
          <w:szCs w:val="28"/>
        </w:rPr>
        <w:t>C</w:t>
      </w:r>
      <w:r w:rsidR="006E0F2E" w:rsidRPr="006E0F2E">
        <w:rPr>
          <w:rFonts w:ascii="Times New Roman" w:hAnsi="Times New Roman" w:cs="Times New Roman"/>
          <w:iCs/>
          <w:color w:val="000000" w:themeColor="text1"/>
          <w:sz w:val="28"/>
          <w:szCs w:val="28"/>
          <w:vertAlign w:val="subscript"/>
        </w:rPr>
        <w:t>i</w:t>
      </w:r>
      <w:r>
        <w:rPr>
          <w:rFonts w:ascii="Times New Roman" w:eastAsia="Calibri" w:hAnsi="Times New Roman" w:cs="Times New Roman"/>
          <w:iCs/>
          <w:sz w:val="28"/>
          <w:szCs w:val="28"/>
          <w:vertAlign w:val="subscript"/>
        </w:rPr>
        <w:t xml:space="preserve"> </w:t>
      </w:r>
      <w:r>
        <w:rPr>
          <w:rFonts w:ascii="Times New Roman" w:hAnsi="Times New Roman" w:cs="Times New Roman"/>
          <w:iCs/>
          <w:color w:val="000000" w:themeColor="text1"/>
          <w:sz w:val="28"/>
          <w:szCs w:val="28"/>
        </w:rPr>
        <w:t xml:space="preserve">là mức phí </w:t>
      </w:r>
      <w:r w:rsidRPr="00001D04">
        <w:rPr>
          <w:rFonts w:ascii="Times New Roman" w:hAnsi="Times New Roman" w:cs="Times New Roman"/>
          <w:iCs/>
          <w:color w:val="000000" w:themeColor="text1"/>
          <w:sz w:val="28"/>
          <w:szCs w:val="28"/>
        </w:rPr>
        <w:t>biến đổi</w:t>
      </w:r>
      <w:r w:rsidR="00615538">
        <w:rPr>
          <w:rFonts w:ascii="Times New Roman" w:hAnsi="Times New Roman" w:cs="Times New Roman"/>
          <w:iCs/>
          <w:color w:val="000000" w:themeColor="text1"/>
          <w:sz w:val="28"/>
          <w:szCs w:val="28"/>
        </w:rPr>
        <w:t xml:space="preserve"> của từng thông số ô nhiễm tính phí của </w:t>
      </w:r>
      <w:r>
        <w:rPr>
          <w:rFonts w:ascii="Times New Roman" w:hAnsi="Times New Roman" w:cs="Times New Roman"/>
          <w:sz w:val="28"/>
          <w:szCs w:val="28"/>
        </w:rPr>
        <w:t>quý</w:t>
      </w:r>
      <w:r w:rsidR="005A2D36">
        <w:rPr>
          <w:rFonts w:ascii="Times New Roman" w:hAnsi="Times New Roman" w:cs="Times New Roman"/>
          <w:sz w:val="28"/>
          <w:szCs w:val="28"/>
        </w:rPr>
        <w:t xml:space="preserve"> </w:t>
      </w:r>
      <w:proofErr w:type="gramStart"/>
      <w:r w:rsidR="00760A12">
        <w:rPr>
          <w:rFonts w:ascii="Times New Roman" w:hAnsi="Times New Roman" w:cs="Times New Roman"/>
          <w:sz w:val="28"/>
          <w:szCs w:val="28"/>
        </w:rPr>
        <w:t>theo</w:t>
      </w:r>
      <w:proofErr w:type="gramEnd"/>
      <w:r w:rsidR="00760A12">
        <w:rPr>
          <w:rFonts w:ascii="Times New Roman" w:hAnsi="Times New Roman" w:cs="Times New Roman"/>
          <w:sz w:val="28"/>
          <w:szCs w:val="28"/>
        </w:rPr>
        <w:t xml:space="preserve"> quy định tại điểm </w:t>
      </w:r>
      <w:r w:rsidR="00656BD4">
        <w:rPr>
          <w:rFonts w:ascii="Times New Roman" w:hAnsi="Times New Roman" w:cs="Times New Roman"/>
          <w:sz w:val="28"/>
          <w:szCs w:val="28"/>
        </w:rPr>
        <w:t>b</w:t>
      </w:r>
      <w:r w:rsidR="00656BD4">
        <w:rPr>
          <w:rFonts w:ascii="Times New Roman" w:hAnsi="Times New Roman" w:cs="Times New Roman"/>
          <w:sz w:val="28"/>
          <w:szCs w:val="28"/>
          <w:lang w:val="vi-VN"/>
        </w:rPr>
        <w:t>.</w:t>
      </w:r>
      <w:r w:rsidR="00760A12">
        <w:rPr>
          <w:rFonts w:ascii="Times New Roman" w:hAnsi="Times New Roman" w:cs="Times New Roman"/>
          <w:sz w:val="28"/>
          <w:szCs w:val="28"/>
        </w:rPr>
        <w:t>1 khoản 2 Điều 6 Nghị định này</w:t>
      </w:r>
      <w:r>
        <w:rPr>
          <w:rFonts w:ascii="Times New Roman" w:hAnsi="Times New Roman" w:cs="Times New Roman"/>
          <w:sz w:val="28"/>
          <w:szCs w:val="28"/>
        </w:rPr>
        <w:t>.</w:t>
      </w:r>
    </w:p>
    <w:p w:rsidR="00A25F35" w:rsidRDefault="00D218D4" w:rsidP="00A25F35">
      <w:pPr>
        <w:pStyle w:val="normal0"/>
        <w:widowControl w:val="0"/>
        <w:spacing w:before="120" w:after="120" w:line="240" w:lineRule="auto"/>
        <w:ind w:left="0" w:firstLine="720"/>
      </w:pPr>
      <w:r>
        <w:t>b</w:t>
      </w:r>
      <w:r>
        <w:rPr>
          <w:lang w:val="vi-VN"/>
        </w:rPr>
        <w:t>.</w:t>
      </w:r>
      <w:r w:rsidR="00A25F35" w:rsidRPr="00595FFE">
        <w:t xml:space="preserve">2) Trường hợp </w:t>
      </w:r>
      <w:r w:rsidR="00A25F35">
        <w:t xml:space="preserve">cơ sở </w:t>
      </w:r>
      <w:r w:rsidR="00A25F35" w:rsidRPr="005A2D36">
        <w:t>có (tự) thực hiện</w:t>
      </w:r>
      <w:r w:rsidR="00A25F35">
        <w:t xml:space="preserve"> quan trắc các thông số ô nhiễm tính phí có trong nước, </w:t>
      </w:r>
      <w:r w:rsidR="00B80795">
        <w:t xml:space="preserve">xác định số phí phải nộp của quý </w:t>
      </w:r>
      <w:r w:rsidR="00A25F35">
        <w:t>theo công thức sau:</w:t>
      </w:r>
    </w:p>
    <w:p w:rsidR="00A25F35" w:rsidRDefault="00A25F35" w:rsidP="00CB71ED">
      <w:pPr>
        <w:spacing w:before="120" w:after="120" w:line="240" w:lineRule="auto"/>
        <w:ind w:firstLine="720"/>
        <w:jc w:val="center"/>
        <w:rPr>
          <w:rFonts w:ascii="Times New Roman" w:hAnsi="Times New Roman" w:cs="Times New Roman"/>
          <w:sz w:val="28"/>
          <w:szCs w:val="28"/>
        </w:rPr>
      </w:pPr>
      <w:r>
        <w:rPr>
          <w:rFonts w:ascii="Times New Roman" w:hAnsi="Times New Roman" w:cs="Times New Roman"/>
          <w:iCs/>
          <w:color w:val="000000" w:themeColor="text1"/>
          <w:sz w:val="28"/>
          <w:szCs w:val="28"/>
        </w:rPr>
        <w:t>F</w:t>
      </w:r>
      <w:r w:rsidR="00966DC7">
        <w:rPr>
          <w:rFonts w:ascii="Times New Roman" w:hAnsi="Times New Roman" w:cs="Times New Roman"/>
          <w:iCs/>
          <w:color w:val="000000" w:themeColor="text1"/>
          <w:sz w:val="28"/>
          <w:szCs w:val="28"/>
        </w:rPr>
        <w:t>q</w:t>
      </w:r>
      <w:r>
        <w:rPr>
          <w:rFonts w:ascii="Times New Roman" w:hAnsi="Times New Roman" w:cs="Times New Roman"/>
          <w:iCs/>
          <w:color w:val="000000" w:themeColor="text1"/>
          <w:sz w:val="28"/>
          <w:szCs w:val="28"/>
        </w:rPr>
        <w:t xml:space="preserve"> = L</w:t>
      </w:r>
      <w:r w:rsidR="00966DC7">
        <w:rPr>
          <w:rFonts w:ascii="Times New Roman" w:hAnsi="Times New Roman" w:cs="Times New Roman"/>
          <w:iCs/>
          <w:color w:val="000000" w:themeColor="text1"/>
          <w:sz w:val="28"/>
          <w:szCs w:val="28"/>
        </w:rPr>
        <w:t>q</w:t>
      </w:r>
      <w:r>
        <w:rPr>
          <w:rFonts w:ascii="Times New Roman" w:hAnsi="Times New Roman" w:cs="Times New Roman"/>
          <w:iCs/>
          <w:color w:val="000000" w:themeColor="text1"/>
          <w:sz w:val="28"/>
          <w:szCs w:val="28"/>
        </w:rPr>
        <w:t xml:space="preserve"> x </w:t>
      </w:r>
      <w:r w:rsidR="006E0F2E">
        <w:rPr>
          <w:rFonts w:ascii="Times New Roman" w:hAnsi="Times New Roman" w:cs="Times New Roman"/>
          <w:iCs/>
          <w:color w:val="000000" w:themeColor="text1"/>
          <w:sz w:val="28"/>
          <w:szCs w:val="28"/>
        </w:rPr>
        <w:t>C</w:t>
      </w:r>
      <w:r w:rsidR="006E0F2E" w:rsidRPr="006E0F2E">
        <w:rPr>
          <w:rFonts w:ascii="Times New Roman" w:hAnsi="Times New Roman" w:cs="Times New Roman"/>
          <w:iCs/>
          <w:color w:val="000000" w:themeColor="text1"/>
          <w:sz w:val="28"/>
          <w:szCs w:val="28"/>
          <w:vertAlign w:val="subscript"/>
        </w:rPr>
        <w:t>i</w:t>
      </w:r>
      <w:r w:rsidR="00D43A06">
        <w:rPr>
          <w:rFonts w:ascii="Times New Roman" w:hAnsi="Times New Roman" w:cs="Times New Roman"/>
          <w:iCs/>
          <w:color w:val="000000" w:themeColor="text1"/>
          <w:sz w:val="28"/>
          <w:szCs w:val="28"/>
        </w:rPr>
        <w:t>q</w:t>
      </w:r>
    </w:p>
    <w:p w:rsidR="00A25F35" w:rsidRDefault="00A25F35" w:rsidP="00A25F35">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Trong đó:</w:t>
      </w:r>
    </w:p>
    <w:p w:rsidR="00A25F35" w:rsidRDefault="00A25F35" w:rsidP="00A25F35">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F</w:t>
      </w:r>
      <w:r w:rsidR="00966DC7">
        <w:rPr>
          <w:rFonts w:ascii="Times New Roman" w:hAnsi="Times New Roman" w:cs="Times New Roman"/>
          <w:iCs/>
          <w:color w:val="000000" w:themeColor="text1"/>
          <w:sz w:val="28"/>
          <w:szCs w:val="28"/>
        </w:rPr>
        <w:t>q</w:t>
      </w:r>
      <w:r>
        <w:rPr>
          <w:rFonts w:ascii="Times New Roman" w:hAnsi="Times New Roman" w:cs="Times New Roman"/>
          <w:iCs/>
          <w:color w:val="000000" w:themeColor="text1"/>
          <w:sz w:val="28"/>
          <w:szCs w:val="28"/>
        </w:rPr>
        <w:t xml:space="preserve"> là số phí phải nộp</w:t>
      </w:r>
      <w:r w:rsidR="00966DC7">
        <w:rPr>
          <w:rFonts w:ascii="Times New Roman" w:hAnsi="Times New Roman" w:cs="Times New Roman"/>
          <w:iCs/>
          <w:color w:val="000000" w:themeColor="text1"/>
          <w:sz w:val="28"/>
          <w:szCs w:val="28"/>
        </w:rPr>
        <w:t xml:space="preserve"> của quý</w:t>
      </w:r>
      <w:r>
        <w:rPr>
          <w:rFonts w:ascii="Times New Roman" w:hAnsi="Times New Roman" w:cs="Times New Roman"/>
          <w:iCs/>
          <w:color w:val="000000" w:themeColor="text1"/>
          <w:sz w:val="28"/>
          <w:szCs w:val="28"/>
        </w:rPr>
        <w:t>.</w:t>
      </w:r>
    </w:p>
    <w:p w:rsidR="00A25F35" w:rsidRPr="008137C1" w:rsidRDefault="00A25F35" w:rsidP="00A25F35">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L</w:t>
      </w:r>
      <w:r w:rsidR="00966DC7">
        <w:rPr>
          <w:rFonts w:ascii="Times New Roman" w:hAnsi="Times New Roman" w:cs="Times New Roman"/>
          <w:iCs/>
          <w:color w:val="000000" w:themeColor="text1"/>
          <w:sz w:val="28"/>
          <w:szCs w:val="28"/>
        </w:rPr>
        <w:t xml:space="preserve">q </w:t>
      </w:r>
      <w:r>
        <w:rPr>
          <w:rFonts w:ascii="Times New Roman" w:hAnsi="Times New Roman" w:cs="Times New Roman"/>
          <w:iCs/>
          <w:color w:val="000000" w:themeColor="text1"/>
          <w:sz w:val="28"/>
          <w:szCs w:val="28"/>
        </w:rPr>
        <w:t>là tổng lượng nước thải (m</w:t>
      </w:r>
      <w:r>
        <w:rPr>
          <w:rFonts w:ascii="Times New Roman" w:hAnsi="Times New Roman" w:cs="Times New Roman"/>
          <w:iCs/>
          <w:color w:val="000000" w:themeColor="text1"/>
          <w:sz w:val="28"/>
          <w:szCs w:val="28"/>
          <w:vertAlign w:val="superscript"/>
        </w:rPr>
        <w:t>3</w:t>
      </w:r>
      <w:r w:rsidR="00966DC7">
        <w:rPr>
          <w:rFonts w:ascii="Times New Roman" w:hAnsi="Times New Roman" w:cs="Times New Roman"/>
          <w:iCs/>
          <w:color w:val="000000" w:themeColor="text1"/>
          <w:sz w:val="28"/>
          <w:szCs w:val="28"/>
        </w:rPr>
        <w:t xml:space="preserve">) trong quý nộp phí </w:t>
      </w:r>
      <w:r w:rsidRPr="00781EA0">
        <w:rPr>
          <w:rFonts w:ascii="Times New Roman" w:hAnsi="Times New Roman" w:cs="Times New Roman"/>
          <w:iCs/>
          <w:color w:val="000000" w:themeColor="text1"/>
          <w:sz w:val="28"/>
          <w:szCs w:val="28"/>
        </w:rPr>
        <w:t>được xác định căn cứ vào 1 trong 3 nguồn dữ liệu sau: (i) Kết quả thực tế của đồng hồ, thiết bị đo lưu lượng; (ii) Tính bằng 80% lượng nước sử dụ</w:t>
      </w:r>
      <w:r>
        <w:rPr>
          <w:rFonts w:ascii="Times New Roman" w:hAnsi="Times New Roman" w:cs="Times New Roman"/>
          <w:iCs/>
          <w:color w:val="000000" w:themeColor="text1"/>
          <w:sz w:val="28"/>
          <w:szCs w:val="28"/>
        </w:rPr>
        <w:t xml:space="preserve">ng; (iii) Thông tin có trong hồ sơ </w:t>
      </w:r>
      <w:r w:rsidRPr="00781EA0">
        <w:rPr>
          <w:rFonts w:ascii="Times New Roman" w:hAnsi="Times New Roman" w:cs="Times New Roman"/>
          <w:iCs/>
          <w:color w:val="000000" w:themeColor="text1"/>
          <w:sz w:val="28"/>
          <w:szCs w:val="28"/>
        </w:rPr>
        <w:t>môi trườ</w:t>
      </w:r>
      <w:r>
        <w:rPr>
          <w:rFonts w:ascii="Times New Roman" w:hAnsi="Times New Roman" w:cs="Times New Roman"/>
          <w:iCs/>
          <w:color w:val="000000" w:themeColor="text1"/>
          <w:sz w:val="28"/>
          <w:szCs w:val="28"/>
        </w:rPr>
        <w:t>ng</w:t>
      </w:r>
      <w:r w:rsidRPr="00781EA0">
        <w:rPr>
          <w:rFonts w:ascii="Times New Roman" w:hAnsi="Times New Roman" w:cs="Times New Roman"/>
          <w:iCs/>
          <w:color w:val="000000" w:themeColor="text1"/>
          <w:sz w:val="28"/>
          <w:szCs w:val="28"/>
        </w:rPr>
        <w:t xml:space="preserve">. Trường hợp có 2 nguồn dữ liệu ((i) và (ii) hoặc (i) và (iii)) hoặc cả 3 nguồn dữ liệu thì sử dụng nguồn dữ liệu (i). </w:t>
      </w:r>
      <w:proofErr w:type="gramStart"/>
      <w:r w:rsidRPr="00781EA0">
        <w:rPr>
          <w:rFonts w:ascii="Times New Roman" w:hAnsi="Times New Roman" w:cs="Times New Roman"/>
          <w:iCs/>
          <w:color w:val="000000" w:themeColor="text1"/>
          <w:sz w:val="28"/>
          <w:szCs w:val="28"/>
        </w:rPr>
        <w:t>Trường hợp có 02 nguồn dữ liệu (ii) và (iii) thì sử dụng nguồn dữ liệu (ii).</w:t>
      </w:r>
      <w:proofErr w:type="gramEnd"/>
    </w:p>
    <w:p w:rsidR="00A25F35" w:rsidRDefault="00A25F35" w:rsidP="00A25F35">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 </w:t>
      </w:r>
      <w:r w:rsidR="006E0F2E">
        <w:rPr>
          <w:rFonts w:ascii="Times New Roman" w:hAnsi="Times New Roman" w:cs="Times New Roman"/>
          <w:iCs/>
          <w:color w:val="000000" w:themeColor="text1"/>
          <w:sz w:val="28"/>
          <w:szCs w:val="28"/>
        </w:rPr>
        <w:t>C</w:t>
      </w:r>
      <w:r w:rsidR="006E0F2E" w:rsidRPr="006E0F2E">
        <w:rPr>
          <w:rFonts w:ascii="Times New Roman" w:hAnsi="Times New Roman" w:cs="Times New Roman"/>
          <w:iCs/>
          <w:color w:val="000000" w:themeColor="text1"/>
          <w:sz w:val="28"/>
          <w:szCs w:val="28"/>
          <w:vertAlign w:val="subscript"/>
        </w:rPr>
        <w:t>i</w:t>
      </w:r>
      <w:r w:rsidR="00D43A06">
        <w:rPr>
          <w:rFonts w:ascii="Times New Roman" w:hAnsi="Times New Roman" w:cs="Times New Roman"/>
          <w:iCs/>
          <w:color w:val="000000" w:themeColor="text1"/>
          <w:sz w:val="28"/>
          <w:szCs w:val="28"/>
        </w:rPr>
        <w:t xml:space="preserve">q </w:t>
      </w:r>
      <w:r>
        <w:rPr>
          <w:rFonts w:ascii="Times New Roman" w:hAnsi="Times New Roman" w:cs="Times New Roman"/>
          <w:iCs/>
          <w:color w:val="000000" w:themeColor="text1"/>
          <w:sz w:val="28"/>
          <w:szCs w:val="28"/>
        </w:rPr>
        <w:t>là</w:t>
      </w:r>
      <w:r w:rsidR="00D43A06">
        <w:rPr>
          <w:rFonts w:ascii="Times New Roman" w:hAnsi="Times New Roman" w:cs="Times New Roman"/>
          <w:iCs/>
          <w:color w:val="000000" w:themeColor="text1"/>
          <w:sz w:val="28"/>
          <w:szCs w:val="28"/>
        </w:rPr>
        <w:t xml:space="preserve"> tổng số phí</w:t>
      </w:r>
      <w:r w:rsidR="00F50C28">
        <w:rPr>
          <w:rFonts w:ascii="Times New Roman" w:hAnsi="Times New Roman" w:cs="Times New Roman"/>
          <w:iCs/>
          <w:color w:val="000000" w:themeColor="text1"/>
          <w:sz w:val="28"/>
          <w:szCs w:val="28"/>
        </w:rPr>
        <w:t xml:space="preserve"> biến đổi</w:t>
      </w:r>
      <w:r w:rsidR="00D43A06">
        <w:rPr>
          <w:rFonts w:ascii="Times New Roman" w:hAnsi="Times New Roman" w:cs="Times New Roman"/>
          <w:iCs/>
          <w:color w:val="000000" w:themeColor="text1"/>
          <w:sz w:val="28"/>
          <w:szCs w:val="28"/>
        </w:rPr>
        <w:t xml:space="preserve"> phải nộp củ</w:t>
      </w:r>
      <w:r w:rsidR="00BA6CDF">
        <w:rPr>
          <w:rFonts w:ascii="Times New Roman" w:hAnsi="Times New Roman" w:cs="Times New Roman"/>
          <w:iCs/>
          <w:color w:val="000000" w:themeColor="text1"/>
          <w:sz w:val="28"/>
          <w:szCs w:val="28"/>
        </w:rPr>
        <w:t xml:space="preserve">a quý của </w:t>
      </w:r>
      <w:r w:rsidR="00D43A06">
        <w:rPr>
          <w:rFonts w:ascii="Times New Roman" w:hAnsi="Times New Roman" w:cs="Times New Roman"/>
          <w:iCs/>
          <w:color w:val="000000" w:themeColor="text1"/>
          <w:sz w:val="28"/>
          <w:szCs w:val="28"/>
        </w:rPr>
        <w:t xml:space="preserve">thông số ô nhiễm </w:t>
      </w:r>
      <w:r w:rsidR="006E0F2E">
        <w:rPr>
          <w:rFonts w:ascii="Times New Roman" w:hAnsi="Times New Roman" w:cs="Times New Roman"/>
          <w:iCs/>
          <w:color w:val="000000" w:themeColor="text1"/>
          <w:sz w:val="28"/>
          <w:szCs w:val="28"/>
        </w:rPr>
        <w:t>thứ</w:t>
      </w:r>
      <w:r w:rsidR="006E0F2E">
        <w:rPr>
          <w:rFonts w:ascii="Times New Roman" w:hAnsi="Times New Roman" w:cs="Times New Roman"/>
          <w:iCs/>
          <w:color w:val="000000" w:themeColor="text1"/>
          <w:sz w:val="28"/>
          <w:szCs w:val="28"/>
          <w:lang w:val="vi-VN"/>
        </w:rPr>
        <w:t xml:space="preserve"> i </w:t>
      </w:r>
      <w:r w:rsidR="00D43A06">
        <w:rPr>
          <w:rFonts w:ascii="Times New Roman" w:hAnsi="Times New Roman" w:cs="Times New Roman"/>
          <w:iCs/>
          <w:color w:val="000000" w:themeColor="text1"/>
          <w:sz w:val="28"/>
          <w:szCs w:val="28"/>
        </w:rPr>
        <w:t>có trong nước thả</w:t>
      </w:r>
      <w:r w:rsidR="00BA6CDF">
        <w:rPr>
          <w:rFonts w:ascii="Times New Roman" w:hAnsi="Times New Roman" w:cs="Times New Roman"/>
          <w:iCs/>
          <w:color w:val="000000" w:themeColor="text1"/>
          <w:sz w:val="28"/>
          <w:szCs w:val="28"/>
        </w:rPr>
        <w:t xml:space="preserve">i </w:t>
      </w:r>
      <w:proofErr w:type="gramStart"/>
      <w:r w:rsidR="00966DC7">
        <w:rPr>
          <w:rFonts w:ascii="Times New Roman" w:hAnsi="Times New Roman" w:cs="Times New Roman"/>
          <w:iCs/>
          <w:color w:val="000000" w:themeColor="text1"/>
          <w:sz w:val="28"/>
          <w:szCs w:val="28"/>
        </w:rPr>
        <w:t>theo</w:t>
      </w:r>
      <w:proofErr w:type="gramEnd"/>
      <w:r w:rsidR="00966DC7">
        <w:rPr>
          <w:rFonts w:ascii="Times New Roman" w:hAnsi="Times New Roman" w:cs="Times New Roman"/>
          <w:iCs/>
          <w:color w:val="000000" w:themeColor="text1"/>
          <w:sz w:val="28"/>
          <w:szCs w:val="28"/>
        </w:rPr>
        <w:t xml:space="preserve"> quy định tại điểm </w:t>
      </w:r>
      <w:r w:rsidR="00F50933">
        <w:rPr>
          <w:rFonts w:ascii="Times New Roman" w:hAnsi="Times New Roman" w:cs="Times New Roman"/>
          <w:iCs/>
          <w:color w:val="000000" w:themeColor="text1"/>
          <w:sz w:val="28"/>
          <w:szCs w:val="28"/>
        </w:rPr>
        <w:t>b</w:t>
      </w:r>
      <w:r w:rsidR="00F50933">
        <w:rPr>
          <w:rFonts w:ascii="Times New Roman" w:hAnsi="Times New Roman" w:cs="Times New Roman"/>
          <w:iCs/>
          <w:color w:val="000000" w:themeColor="text1"/>
          <w:sz w:val="28"/>
          <w:szCs w:val="28"/>
          <w:lang w:val="vi-VN"/>
        </w:rPr>
        <w:t>.</w:t>
      </w:r>
      <w:r w:rsidR="00966DC7">
        <w:rPr>
          <w:rFonts w:ascii="Times New Roman" w:hAnsi="Times New Roman" w:cs="Times New Roman"/>
          <w:iCs/>
          <w:color w:val="000000" w:themeColor="text1"/>
          <w:sz w:val="28"/>
          <w:szCs w:val="28"/>
        </w:rPr>
        <w:t>2 khoản 2 Điều 6 Nghị định này.</w:t>
      </w:r>
    </w:p>
    <w:p w:rsidR="00BA6CDF" w:rsidRDefault="00BA6CDF" w:rsidP="00A25F35">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Số phí biến đổi được tính cho từng thông số ô nhiễm </w:t>
      </w:r>
      <w:proofErr w:type="gramStart"/>
      <w:r>
        <w:rPr>
          <w:rFonts w:ascii="Times New Roman" w:hAnsi="Times New Roman" w:cs="Times New Roman"/>
          <w:iCs/>
          <w:color w:val="000000" w:themeColor="text1"/>
          <w:sz w:val="28"/>
          <w:szCs w:val="28"/>
        </w:rPr>
        <w:t>theo</w:t>
      </w:r>
      <w:proofErr w:type="gramEnd"/>
      <w:r>
        <w:rPr>
          <w:rFonts w:ascii="Times New Roman" w:hAnsi="Times New Roman" w:cs="Times New Roman"/>
          <w:iCs/>
          <w:color w:val="000000" w:themeColor="text1"/>
          <w:sz w:val="28"/>
          <w:szCs w:val="28"/>
        </w:rPr>
        <w:t xml:space="preserve"> công thức sau:</w:t>
      </w: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425"/>
        <w:gridCol w:w="2410"/>
        <w:gridCol w:w="425"/>
        <w:gridCol w:w="2552"/>
        <w:gridCol w:w="425"/>
        <w:gridCol w:w="851"/>
        <w:gridCol w:w="425"/>
        <w:gridCol w:w="1417"/>
      </w:tblGrid>
      <w:tr w:rsidR="00DA4CE2" w:rsidTr="00741521">
        <w:trPr>
          <w:trHeight w:val="1251"/>
        </w:trPr>
        <w:tc>
          <w:tcPr>
            <w:tcW w:w="1276" w:type="dxa"/>
            <w:vAlign w:val="center"/>
          </w:tcPr>
          <w:p w:rsidR="00BA6CDF" w:rsidRDefault="00BA6CDF" w:rsidP="00DA4CE2">
            <w:pPr>
              <w:spacing w:before="120" w:after="120"/>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Số phí phải nộp (đồng)</w:t>
            </w:r>
          </w:p>
        </w:tc>
        <w:tc>
          <w:tcPr>
            <w:tcW w:w="425" w:type="dxa"/>
            <w:vAlign w:val="center"/>
          </w:tcPr>
          <w:p w:rsidR="00BA6CDF" w:rsidRDefault="00BA6CDF" w:rsidP="00DA4CE2">
            <w:pPr>
              <w:spacing w:before="120" w:after="120"/>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w:t>
            </w:r>
          </w:p>
        </w:tc>
        <w:tc>
          <w:tcPr>
            <w:tcW w:w="2410" w:type="dxa"/>
            <w:vAlign w:val="center"/>
          </w:tcPr>
          <w:p w:rsidR="00BA6CDF" w:rsidRPr="00BA6CDF" w:rsidRDefault="00BA6CDF" w:rsidP="00DA4CE2">
            <w:pPr>
              <w:spacing w:before="120" w:after="120"/>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Tổng lượng nước thải thải vào nguồn tiếp nhận (m</w:t>
            </w:r>
            <w:r>
              <w:rPr>
                <w:rFonts w:ascii="Times New Roman" w:hAnsi="Times New Roman" w:cs="Times New Roman"/>
                <w:iCs/>
                <w:color w:val="000000" w:themeColor="text1"/>
                <w:sz w:val="28"/>
                <w:szCs w:val="28"/>
                <w:vertAlign w:val="superscript"/>
              </w:rPr>
              <w:t>3</w:t>
            </w:r>
            <w:r>
              <w:rPr>
                <w:rFonts w:ascii="Times New Roman" w:hAnsi="Times New Roman" w:cs="Times New Roman"/>
                <w:iCs/>
                <w:color w:val="000000" w:themeColor="text1"/>
                <w:sz w:val="28"/>
                <w:szCs w:val="28"/>
              </w:rPr>
              <w:t>)</w:t>
            </w:r>
          </w:p>
        </w:tc>
        <w:tc>
          <w:tcPr>
            <w:tcW w:w="425" w:type="dxa"/>
            <w:vAlign w:val="center"/>
          </w:tcPr>
          <w:p w:rsidR="00BA6CDF" w:rsidRDefault="00BA6CDF" w:rsidP="00DA4CE2">
            <w:pPr>
              <w:spacing w:before="120" w:after="120"/>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x</w:t>
            </w:r>
          </w:p>
        </w:tc>
        <w:tc>
          <w:tcPr>
            <w:tcW w:w="2552" w:type="dxa"/>
            <w:vAlign w:val="center"/>
          </w:tcPr>
          <w:p w:rsidR="00BA6CDF" w:rsidRDefault="00BA6CDF" w:rsidP="00DA4CE2">
            <w:pPr>
              <w:spacing w:before="120" w:after="120"/>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Hàm lượng thông số ô nhiễm có trong nước thải (mg/l)</w:t>
            </w:r>
          </w:p>
        </w:tc>
        <w:tc>
          <w:tcPr>
            <w:tcW w:w="425" w:type="dxa"/>
            <w:vAlign w:val="center"/>
          </w:tcPr>
          <w:p w:rsidR="00BA6CDF" w:rsidRDefault="00BA6CDF" w:rsidP="00DA4CE2">
            <w:pPr>
              <w:spacing w:before="120" w:after="120"/>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x</w:t>
            </w:r>
          </w:p>
        </w:tc>
        <w:tc>
          <w:tcPr>
            <w:tcW w:w="851" w:type="dxa"/>
            <w:vAlign w:val="center"/>
          </w:tcPr>
          <w:p w:rsidR="00BA6CDF" w:rsidRDefault="00BA6CDF" w:rsidP="00DA4CE2">
            <w:pPr>
              <w:spacing w:before="120" w:after="120"/>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0,001</w:t>
            </w:r>
          </w:p>
        </w:tc>
        <w:tc>
          <w:tcPr>
            <w:tcW w:w="425" w:type="dxa"/>
            <w:vAlign w:val="center"/>
          </w:tcPr>
          <w:p w:rsidR="00BA6CDF" w:rsidRDefault="00BA6CDF" w:rsidP="00DA4CE2">
            <w:pPr>
              <w:spacing w:before="120" w:after="120"/>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x</w:t>
            </w:r>
          </w:p>
        </w:tc>
        <w:tc>
          <w:tcPr>
            <w:tcW w:w="1417" w:type="dxa"/>
            <w:vAlign w:val="center"/>
          </w:tcPr>
          <w:p w:rsidR="00BA6CDF" w:rsidRDefault="00BA6CDF" w:rsidP="00DA4CE2">
            <w:pPr>
              <w:spacing w:before="120" w:after="120"/>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Mức thu phí (đồng/kg)</w:t>
            </w:r>
          </w:p>
        </w:tc>
      </w:tr>
    </w:tbl>
    <w:p w:rsidR="004B72F7" w:rsidRDefault="007E7883" w:rsidP="00A25F35">
      <w:pPr>
        <w:spacing w:before="120" w:after="120" w:line="240" w:lineRule="auto"/>
        <w:ind w:firstLine="720"/>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c</w:t>
      </w:r>
      <w:r w:rsidRPr="007E7883">
        <w:rPr>
          <w:rFonts w:ascii="Times New Roman" w:hAnsi="Times New Roman" w:cs="Times New Roman"/>
          <w:iCs/>
          <w:color w:val="000000" w:themeColor="text1"/>
          <w:sz w:val="28"/>
          <w:szCs w:val="28"/>
        </w:rPr>
        <w:t>) Trường hợp cơ sở có nhiều điểm xả nước thải, phí biến đổi của cơ sở là tổng số phí biến đổi được xác định tại mỗi điểm xả nước thải.</w:t>
      </w:r>
    </w:p>
    <w:p w:rsidR="00CA10D8" w:rsidRPr="00C22034" w:rsidRDefault="00CA10D8" w:rsidP="00493317">
      <w:pPr>
        <w:shd w:val="clear" w:color="auto" w:fill="FFFFFF"/>
        <w:spacing w:before="120" w:after="60" w:line="240" w:lineRule="auto"/>
        <w:ind w:firstLine="720"/>
        <w:jc w:val="center"/>
        <w:rPr>
          <w:rFonts w:ascii="Times New Roman" w:eastAsia="Times New Roman" w:hAnsi="Times New Roman" w:cs="Times New Roman"/>
          <w:color w:val="000000" w:themeColor="text1"/>
          <w:sz w:val="28"/>
          <w:szCs w:val="28"/>
          <w:lang w:val="vi-VN"/>
        </w:rPr>
      </w:pPr>
      <w:r w:rsidRPr="00C22034">
        <w:rPr>
          <w:rFonts w:ascii="Times New Roman" w:eastAsia="Times New Roman" w:hAnsi="Times New Roman" w:cs="Times New Roman"/>
          <w:b/>
          <w:bCs/>
          <w:color w:val="000000" w:themeColor="text1"/>
          <w:sz w:val="28"/>
          <w:szCs w:val="28"/>
          <w:lang w:val="vi-VN"/>
        </w:rPr>
        <w:t>Chương III</w:t>
      </w:r>
    </w:p>
    <w:p w:rsidR="00CA10D8" w:rsidRPr="00C22034" w:rsidRDefault="00330615" w:rsidP="00493317">
      <w:pPr>
        <w:shd w:val="clear" w:color="auto" w:fill="FFFFFF"/>
        <w:spacing w:before="120" w:after="240" w:line="240" w:lineRule="auto"/>
        <w:ind w:firstLine="720"/>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rPr>
        <w:t xml:space="preserve">TRÁCH NHIỆM VỀ </w:t>
      </w:r>
      <w:r w:rsidR="00F35DD6">
        <w:rPr>
          <w:rFonts w:ascii="Times New Roman" w:eastAsia="Times New Roman" w:hAnsi="Times New Roman" w:cs="Times New Roman"/>
          <w:b/>
          <w:bCs/>
          <w:color w:val="000000" w:themeColor="text1"/>
          <w:sz w:val="28"/>
          <w:szCs w:val="28"/>
        </w:rPr>
        <w:t xml:space="preserve">THU, </w:t>
      </w:r>
      <w:r w:rsidR="00CA10D8" w:rsidRPr="00C22034">
        <w:rPr>
          <w:rFonts w:ascii="Times New Roman" w:eastAsia="Times New Roman" w:hAnsi="Times New Roman" w:cs="Times New Roman"/>
          <w:b/>
          <w:bCs/>
          <w:color w:val="000000" w:themeColor="text1"/>
          <w:sz w:val="28"/>
          <w:szCs w:val="28"/>
          <w:lang w:val="vi-VN"/>
        </w:rPr>
        <w:t>NỘP, QUẢN LÝ VÀ SỬ DỤNG PHÍ</w:t>
      </w:r>
    </w:p>
    <w:p w:rsidR="005D5397" w:rsidRPr="00C22034" w:rsidRDefault="00892028" w:rsidP="0049331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Điều 8.</w:t>
      </w:r>
      <w:r>
        <w:rPr>
          <w:rFonts w:ascii="Times New Roman" w:eastAsia="Times New Roman" w:hAnsi="Times New Roman" w:cs="Times New Roman"/>
          <w:b/>
          <w:bCs/>
          <w:color w:val="000000" w:themeColor="text1"/>
          <w:sz w:val="28"/>
          <w:szCs w:val="28"/>
        </w:rPr>
        <w:t xml:space="preserve"> </w:t>
      </w:r>
      <w:r w:rsidR="00692D9B">
        <w:rPr>
          <w:rFonts w:ascii="Times New Roman" w:eastAsia="Times New Roman" w:hAnsi="Times New Roman" w:cs="Times New Roman"/>
          <w:b/>
          <w:bCs/>
          <w:color w:val="000000" w:themeColor="text1"/>
          <w:sz w:val="28"/>
          <w:szCs w:val="28"/>
        </w:rPr>
        <w:t xml:space="preserve">Thu, </w:t>
      </w:r>
      <w:r w:rsidR="005D5397" w:rsidRPr="00C22034">
        <w:rPr>
          <w:rFonts w:ascii="Times New Roman" w:eastAsia="Times New Roman" w:hAnsi="Times New Roman" w:cs="Times New Roman"/>
          <w:b/>
          <w:bCs/>
          <w:color w:val="000000" w:themeColor="text1"/>
          <w:sz w:val="28"/>
          <w:szCs w:val="28"/>
          <w:lang w:val="vi-VN"/>
        </w:rPr>
        <w:t>nộp phí</w:t>
      </w:r>
      <w:bookmarkEnd w:id="12"/>
      <w:r w:rsidR="00021F8B" w:rsidRPr="00C22034">
        <w:rPr>
          <w:rFonts w:ascii="Times New Roman" w:eastAsia="Times New Roman" w:hAnsi="Times New Roman" w:cs="Times New Roman"/>
          <w:b/>
          <w:bCs/>
          <w:color w:val="000000" w:themeColor="text1"/>
          <w:sz w:val="28"/>
          <w:szCs w:val="28"/>
          <w:lang w:val="vi-VN"/>
        </w:rPr>
        <w:t xml:space="preserve"> </w:t>
      </w:r>
    </w:p>
    <w:p w:rsidR="00B80795" w:rsidRDefault="005D5397" w:rsidP="00B80795">
      <w:pPr>
        <w:shd w:val="clear" w:color="auto" w:fill="FFFFFF"/>
        <w:spacing w:before="120" w:after="120" w:line="240" w:lineRule="auto"/>
        <w:ind w:firstLine="720"/>
        <w:jc w:val="both"/>
        <w:rPr>
          <w:rFonts w:ascii="Times New Roman" w:hAnsi="Times New Roman" w:cs="Times New Roman"/>
          <w:iCs/>
          <w:color w:val="000000" w:themeColor="text1"/>
          <w:sz w:val="28"/>
          <w:szCs w:val="28"/>
        </w:rPr>
      </w:pPr>
      <w:r w:rsidRPr="00C22034">
        <w:rPr>
          <w:rFonts w:ascii="Times New Roman" w:eastAsia="Times New Roman" w:hAnsi="Times New Roman" w:cs="Times New Roman"/>
          <w:color w:val="000000" w:themeColor="text1"/>
          <w:sz w:val="28"/>
          <w:szCs w:val="28"/>
          <w:lang w:val="vi-VN"/>
        </w:rPr>
        <w:t>1. Phí bảo vệ môi trường đối với nước thải sinh hoạt</w:t>
      </w:r>
      <w:r w:rsidR="00B80795">
        <w:rPr>
          <w:rFonts w:ascii="Times New Roman" w:eastAsia="Times New Roman" w:hAnsi="Times New Roman" w:cs="Times New Roman"/>
          <w:color w:val="000000" w:themeColor="text1"/>
          <w:sz w:val="28"/>
          <w:szCs w:val="28"/>
        </w:rPr>
        <w:t xml:space="preserve"> (kể cả trường hợp </w:t>
      </w:r>
      <w:r w:rsidR="00B80795" w:rsidRPr="0035781E">
        <w:rPr>
          <w:rFonts w:ascii="Times New Roman" w:hAnsi="Times New Roman" w:cs="Times New Roman"/>
          <w:iCs/>
          <w:color w:val="000000" w:themeColor="text1"/>
          <w:sz w:val="28"/>
          <w:szCs w:val="28"/>
        </w:rPr>
        <w:t>cơ sở chỉ sử dụng nguồn nước đầu vào từ công ty cung cấp nước sạch</w:t>
      </w:r>
      <w:r w:rsidR="00B80795">
        <w:rPr>
          <w:rFonts w:ascii="Times New Roman" w:hAnsi="Times New Roman" w:cs="Times New Roman"/>
          <w:iCs/>
          <w:color w:val="000000" w:themeColor="text1"/>
          <w:sz w:val="28"/>
          <w:szCs w:val="28"/>
        </w:rPr>
        <w:t xml:space="preserve"> theo quy định tại điểm c khoản 2 Điều 6 Nghị định này):</w:t>
      </w:r>
    </w:p>
    <w:p w:rsidR="005D5397" w:rsidRPr="00C22034" w:rsidRDefault="0016225A" w:rsidP="0049331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w:t>
      </w:r>
      <w:r w:rsidR="005D5397" w:rsidRPr="00C22034">
        <w:rPr>
          <w:rFonts w:ascii="Times New Roman" w:eastAsia="Times New Roman" w:hAnsi="Times New Roman" w:cs="Times New Roman"/>
          <w:color w:val="000000" w:themeColor="text1"/>
          <w:sz w:val="28"/>
          <w:szCs w:val="28"/>
          <w:lang w:val="vi-VN"/>
        </w:rPr>
        <w:t xml:space="preserve">Người nộp phí thực hiện nộp phí </w:t>
      </w:r>
      <w:r w:rsidR="00CA10D8" w:rsidRPr="00C22034">
        <w:rPr>
          <w:rFonts w:ascii="Times New Roman" w:eastAsia="Times New Roman" w:hAnsi="Times New Roman" w:cs="Times New Roman"/>
          <w:color w:val="000000" w:themeColor="text1"/>
          <w:sz w:val="28"/>
          <w:szCs w:val="28"/>
          <w:lang w:val="vi-VN"/>
        </w:rPr>
        <w:t>bảo vệ môi trường đối với nước thải sinh hoạt cùng</w:t>
      </w:r>
      <w:r w:rsidR="005D5397" w:rsidRPr="00C22034">
        <w:rPr>
          <w:rFonts w:ascii="Times New Roman" w:eastAsia="Times New Roman" w:hAnsi="Times New Roman" w:cs="Times New Roman"/>
          <w:color w:val="000000" w:themeColor="text1"/>
          <w:sz w:val="28"/>
          <w:szCs w:val="28"/>
          <w:lang w:val="vi-VN"/>
        </w:rPr>
        <w:t xml:space="preserve"> với thanh toán tiền sử dụng </w:t>
      </w:r>
      <w:r w:rsidR="00CA10D8" w:rsidRPr="00C22034">
        <w:rPr>
          <w:rFonts w:ascii="Times New Roman" w:eastAsia="Times New Roman" w:hAnsi="Times New Roman" w:cs="Times New Roman"/>
          <w:color w:val="000000" w:themeColor="text1"/>
          <w:sz w:val="28"/>
          <w:szCs w:val="28"/>
          <w:lang w:val="vi-VN"/>
        </w:rPr>
        <w:t xml:space="preserve">nước sạch </w:t>
      </w:r>
      <w:proofErr w:type="gramStart"/>
      <w:r w:rsidR="00CA10D8" w:rsidRPr="00C22034">
        <w:rPr>
          <w:rFonts w:ascii="Times New Roman" w:eastAsia="Times New Roman" w:hAnsi="Times New Roman" w:cs="Times New Roman"/>
          <w:color w:val="000000" w:themeColor="text1"/>
          <w:sz w:val="28"/>
          <w:szCs w:val="28"/>
          <w:lang w:val="vi-VN"/>
        </w:rPr>
        <w:t>theo</w:t>
      </w:r>
      <w:proofErr w:type="gramEnd"/>
      <w:r w:rsidR="00CA10D8" w:rsidRPr="00C22034">
        <w:rPr>
          <w:rFonts w:ascii="Times New Roman" w:eastAsia="Times New Roman" w:hAnsi="Times New Roman" w:cs="Times New Roman"/>
          <w:color w:val="000000" w:themeColor="text1"/>
          <w:sz w:val="28"/>
          <w:szCs w:val="28"/>
          <w:lang w:val="vi-VN"/>
        </w:rPr>
        <w:t xml:space="preserve"> hóa đơn bán hàng cho tổ chức cung cấp nước sạch. </w:t>
      </w:r>
    </w:p>
    <w:p w:rsidR="00493317" w:rsidRDefault="0016225A" w:rsidP="00493317">
      <w:pPr>
        <w:shd w:val="clear" w:color="auto" w:fill="FFFFFF"/>
        <w:spacing w:before="120" w:after="120" w:line="240" w:lineRule="auto"/>
        <w:ind w:firstLine="720"/>
        <w:jc w:val="both"/>
        <w:rPr>
          <w:rFonts w:ascii="Times New Roman" w:eastAsia="Times New Roman" w:hAnsi="Times New Roman" w:cs="Times New Roman"/>
          <w:b/>
          <w:i/>
          <w:color w:val="000000" w:themeColor="text1"/>
          <w:sz w:val="28"/>
          <w:szCs w:val="28"/>
          <w:lang w:val="vi-VN"/>
        </w:rPr>
      </w:pPr>
      <w:r>
        <w:rPr>
          <w:rFonts w:ascii="Times New Roman" w:eastAsia="Times New Roman" w:hAnsi="Times New Roman" w:cs="Times New Roman"/>
          <w:color w:val="000000" w:themeColor="text1"/>
          <w:sz w:val="28"/>
          <w:szCs w:val="28"/>
        </w:rPr>
        <w:t xml:space="preserve">b) </w:t>
      </w:r>
      <w:r w:rsidR="003C436A" w:rsidRPr="00C22034">
        <w:rPr>
          <w:rFonts w:ascii="Times New Roman" w:eastAsia="Times New Roman" w:hAnsi="Times New Roman" w:cs="Times New Roman"/>
          <w:color w:val="000000" w:themeColor="text1"/>
          <w:sz w:val="28"/>
          <w:szCs w:val="28"/>
          <w:lang w:val="vi-VN"/>
        </w:rPr>
        <w:t xml:space="preserve">Tổ </w:t>
      </w:r>
      <w:r w:rsidR="0053642B" w:rsidRPr="00C22034">
        <w:rPr>
          <w:rFonts w:ascii="Times New Roman" w:eastAsia="Times New Roman" w:hAnsi="Times New Roman" w:cs="Times New Roman"/>
          <w:color w:val="000000" w:themeColor="text1"/>
          <w:sz w:val="28"/>
          <w:szCs w:val="28"/>
        </w:rPr>
        <w:t xml:space="preserve">chức </w:t>
      </w:r>
      <w:proofErr w:type="gramStart"/>
      <w:r w:rsidR="0053642B" w:rsidRPr="00C22034">
        <w:rPr>
          <w:rFonts w:ascii="Times New Roman" w:eastAsia="Times New Roman" w:hAnsi="Times New Roman" w:cs="Times New Roman"/>
          <w:color w:val="000000" w:themeColor="text1"/>
          <w:sz w:val="28"/>
          <w:szCs w:val="28"/>
        </w:rPr>
        <w:t>thu</w:t>
      </w:r>
      <w:proofErr w:type="gramEnd"/>
      <w:r w:rsidR="0053642B" w:rsidRPr="00C22034">
        <w:rPr>
          <w:rFonts w:ascii="Times New Roman" w:eastAsia="Times New Roman" w:hAnsi="Times New Roman" w:cs="Times New Roman"/>
          <w:color w:val="000000" w:themeColor="text1"/>
          <w:sz w:val="28"/>
          <w:szCs w:val="28"/>
        </w:rPr>
        <w:t xml:space="preserve"> phí </w:t>
      </w:r>
      <w:r w:rsidR="003C436A" w:rsidRPr="00C22034">
        <w:rPr>
          <w:rFonts w:ascii="Times New Roman" w:eastAsia="Times New Roman" w:hAnsi="Times New Roman" w:cs="Times New Roman"/>
          <w:color w:val="000000" w:themeColor="text1"/>
          <w:sz w:val="28"/>
          <w:szCs w:val="28"/>
        </w:rPr>
        <w:t>thực hiện</w:t>
      </w:r>
      <w:r w:rsidR="005E09F7" w:rsidRPr="00C22034">
        <w:rPr>
          <w:rFonts w:ascii="Times New Roman" w:eastAsia="Times New Roman" w:hAnsi="Times New Roman" w:cs="Times New Roman"/>
          <w:color w:val="000000" w:themeColor="text1"/>
          <w:sz w:val="28"/>
          <w:szCs w:val="28"/>
        </w:rPr>
        <w:t xml:space="preserve">: </w:t>
      </w:r>
    </w:p>
    <w:p w:rsidR="00323FC3" w:rsidRPr="00C22034" w:rsidRDefault="0016225A" w:rsidP="0049331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E10D2" w:rsidRPr="00C22034">
        <w:rPr>
          <w:rFonts w:ascii="Times New Roman" w:eastAsia="Times New Roman" w:hAnsi="Times New Roman" w:cs="Times New Roman"/>
          <w:color w:val="000000" w:themeColor="text1"/>
          <w:sz w:val="28"/>
          <w:szCs w:val="28"/>
        </w:rPr>
        <w:t>M</w:t>
      </w:r>
      <w:r w:rsidR="00FF637E">
        <w:rPr>
          <w:rFonts w:ascii="Times New Roman" w:eastAsia="Times New Roman" w:hAnsi="Times New Roman" w:cs="Times New Roman"/>
          <w:color w:val="000000" w:themeColor="text1"/>
          <w:sz w:val="28"/>
          <w:szCs w:val="28"/>
          <w:lang w:val="vi-VN"/>
        </w:rPr>
        <w:t>ở tài khoản “</w:t>
      </w:r>
      <w:r w:rsidR="003C436A" w:rsidRPr="00C22034">
        <w:rPr>
          <w:rFonts w:ascii="Times New Roman" w:eastAsia="Times New Roman" w:hAnsi="Times New Roman" w:cs="Times New Roman"/>
          <w:color w:val="000000" w:themeColor="text1"/>
          <w:sz w:val="28"/>
          <w:szCs w:val="28"/>
          <w:lang w:val="vi-VN"/>
        </w:rPr>
        <w:t xml:space="preserve">phí </w:t>
      </w:r>
      <w:r w:rsidR="00FF637E">
        <w:rPr>
          <w:rFonts w:ascii="Times New Roman" w:eastAsia="Times New Roman" w:hAnsi="Times New Roman" w:cs="Times New Roman"/>
          <w:color w:val="000000" w:themeColor="text1"/>
          <w:sz w:val="28"/>
          <w:szCs w:val="28"/>
        </w:rPr>
        <w:t>chờ nộp ngân sách</w:t>
      </w:r>
      <w:r w:rsidR="003C436A" w:rsidRPr="00C22034">
        <w:rPr>
          <w:rFonts w:ascii="Times New Roman" w:eastAsia="Times New Roman" w:hAnsi="Times New Roman" w:cs="Times New Roman"/>
          <w:color w:val="000000" w:themeColor="text1"/>
          <w:sz w:val="28"/>
          <w:szCs w:val="28"/>
          <w:lang w:val="vi-VN"/>
        </w:rPr>
        <w:t xml:space="preserve">” tại Kho bạc Nhà nước trên địa bàn. </w:t>
      </w:r>
      <w:r w:rsidR="00323FC3" w:rsidRPr="00C22034">
        <w:rPr>
          <w:rFonts w:ascii="Times New Roman" w:eastAsia="Times New Roman" w:hAnsi="Times New Roman" w:cs="Times New Roman"/>
          <w:color w:val="000000" w:themeColor="text1"/>
          <w:sz w:val="28"/>
          <w:szCs w:val="28"/>
        </w:rPr>
        <w:t>M</w:t>
      </w:r>
      <w:r w:rsidR="00323FC3" w:rsidRPr="00C22034">
        <w:rPr>
          <w:rFonts w:ascii="Times New Roman" w:eastAsia="Times New Roman" w:hAnsi="Times New Roman" w:cs="Times New Roman"/>
          <w:color w:val="000000" w:themeColor="text1"/>
          <w:sz w:val="28"/>
          <w:szCs w:val="28"/>
          <w:lang w:val="vi-VN"/>
        </w:rPr>
        <w:t xml:space="preserve">ở sổ sách kế toán </w:t>
      </w:r>
      <w:proofErr w:type="gramStart"/>
      <w:r w:rsidR="00323FC3" w:rsidRPr="00C22034">
        <w:rPr>
          <w:rFonts w:ascii="Times New Roman" w:eastAsia="Times New Roman" w:hAnsi="Times New Roman" w:cs="Times New Roman"/>
          <w:color w:val="000000" w:themeColor="text1"/>
          <w:sz w:val="28"/>
          <w:szCs w:val="28"/>
          <w:lang w:val="vi-VN"/>
        </w:rPr>
        <w:t>theo</w:t>
      </w:r>
      <w:proofErr w:type="gramEnd"/>
      <w:r w:rsidR="00323FC3" w:rsidRPr="00C22034">
        <w:rPr>
          <w:rFonts w:ascii="Times New Roman" w:eastAsia="Times New Roman" w:hAnsi="Times New Roman" w:cs="Times New Roman"/>
          <w:color w:val="000000" w:themeColor="text1"/>
          <w:sz w:val="28"/>
          <w:szCs w:val="28"/>
          <w:lang w:val="vi-VN"/>
        </w:rPr>
        <w:t xml:space="preserve"> dõi riêng số tiền thu phí bảo vệ môi trường đối với nước thải sinh hoạt; không hạch toán vào doanh thu hoạt động kinh doanh số tiền thu phí bảo vệ môi trường đối với nước thải sinh hoạt phải nộp ngân sách nhà nước.</w:t>
      </w:r>
    </w:p>
    <w:p w:rsidR="003C436A" w:rsidRPr="00C22034" w:rsidRDefault="0016225A" w:rsidP="0049331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C436A" w:rsidRPr="00C22034">
        <w:rPr>
          <w:rFonts w:ascii="Times New Roman" w:eastAsia="Times New Roman" w:hAnsi="Times New Roman" w:cs="Times New Roman"/>
          <w:color w:val="000000" w:themeColor="text1"/>
          <w:sz w:val="28"/>
          <w:szCs w:val="28"/>
          <w:lang w:val="vi-VN"/>
        </w:rPr>
        <w:t xml:space="preserve">Hàng tuần, nộp số </w:t>
      </w:r>
      <w:proofErr w:type="gramStart"/>
      <w:r w:rsidR="003C436A" w:rsidRPr="00C22034">
        <w:rPr>
          <w:rFonts w:ascii="Times New Roman" w:eastAsia="Times New Roman" w:hAnsi="Times New Roman" w:cs="Times New Roman"/>
          <w:color w:val="000000" w:themeColor="text1"/>
          <w:sz w:val="28"/>
          <w:szCs w:val="28"/>
          <w:lang w:val="vi-VN"/>
        </w:rPr>
        <w:t>thu</w:t>
      </w:r>
      <w:proofErr w:type="gramEnd"/>
      <w:r w:rsidR="003C436A" w:rsidRPr="00C22034">
        <w:rPr>
          <w:rFonts w:ascii="Times New Roman" w:eastAsia="Times New Roman" w:hAnsi="Times New Roman" w:cs="Times New Roman"/>
          <w:color w:val="000000" w:themeColor="text1"/>
          <w:sz w:val="28"/>
          <w:szCs w:val="28"/>
          <w:lang w:val="vi-VN"/>
        </w:rPr>
        <w:t xml:space="preserve"> phí thu được vào tài khoản</w:t>
      </w:r>
      <w:r w:rsidR="004924F7">
        <w:rPr>
          <w:rFonts w:ascii="Times New Roman" w:eastAsia="Times New Roman" w:hAnsi="Times New Roman" w:cs="Times New Roman"/>
          <w:color w:val="000000" w:themeColor="text1"/>
          <w:sz w:val="28"/>
          <w:szCs w:val="28"/>
        </w:rPr>
        <w:t xml:space="preserve"> phí chờ nộp ngân sách</w:t>
      </w:r>
      <w:r w:rsidR="003C436A" w:rsidRPr="00C22034">
        <w:rPr>
          <w:rFonts w:ascii="Times New Roman" w:eastAsia="Times New Roman" w:hAnsi="Times New Roman" w:cs="Times New Roman"/>
          <w:color w:val="000000" w:themeColor="text1"/>
          <w:sz w:val="28"/>
          <w:szCs w:val="28"/>
          <w:lang w:val="vi-VN"/>
        </w:rPr>
        <w:t>. Hàng tháng, chậm nhất là ngày 20 của tháng tiếp theo</w:t>
      </w:r>
      <w:r w:rsidR="003C436A" w:rsidRPr="00C22034">
        <w:rPr>
          <w:rFonts w:ascii="Times New Roman" w:eastAsia="Times New Roman" w:hAnsi="Times New Roman" w:cs="Times New Roman"/>
          <w:color w:val="000000" w:themeColor="text1"/>
          <w:sz w:val="28"/>
          <w:szCs w:val="28"/>
        </w:rPr>
        <w:t>,</w:t>
      </w:r>
      <w:r w:rsidR="003C436A" w:rsidRPr="00C22034">
        <w:rPr>
          <w:rFonts w:ascii="Times New Roman" w:eastAsia="Times New Roman" w:hAnsi="Times New Roman" w:cs="Times New Roman"/>
          <w:color w:val="000000" w:themeColor="text1"/>
          <w:sz w:val="28"/>
          <w:szCs w:val="28"/>
          <w:lang w:val="vi-VN"/>
        </w:rPr>
        <w:t xml:space="preserve"> </w:t>
      </w:r>
      <w:r w:rsidR="003C436A" w:rsidRPr="00C22034">
        <w:rPr>
          <w:rFonts w:ascii="Times New Roman" w:eastAsia="Times New Roman" w:hAnsi="Times New Roman" w:cs="Times New Roman"/>
          <w:color w:val="000000" w:themeColor="text1"/>
          <w:sz w:val="28"/>
          <w:szCs w:val="28"/>
        </w:rPr>
        <w:t>tổ chức thu phí nộp</w:t>
      </w:r>
      <w:r w:rsidR="004924F7">
        <w:rPr>
          <w:rFonts w:ascii="Times New Roman" w:eastAsia="Times New Roman" w:hAnsi="Times New Roman" w:cs="Times New Roman"/>
          <w:color w:val="000000" w:themeColor="text1"/>
          <w:sz w:val="28"/>
          <w:szCs w:val="28"/>
          <w:lang w:val="vi-VN"/>
        </w:rPr>
        <w:t xml:space="preserve"> </w:t>
      </w:r>
      <w:r w:rsidR="004924F7">
        <w:rPr>
          <w:rFonts w:ascii="Times New Roman" w:eastAsia="Times New Roman" w:hAnsi="Times New Roman" w:cs="Times New Roman"/>
          <w:color w:val="000000" w:themeColor="text1"/>
          <w:sz w:val="28"/>
          <w:szCs w:val="28"/>
          <w:lang w:val="vi-VN"/>
        </w:rPr>
        <w:lastRenderedPageBreak/>
        <w:t>số tiền phí trên tài khoản</w:t>
      </w:r>
      <w:r w:rsidR="004924F7">
        <w:rPr>
          <w:rFonts w:ascii="Times New Roman" w:eastAsia="Times New Roman" w:hAnsi="Times New Roman" w:cs="Times New Roman"/>
          <w:color w:val="000000" w:themeColor="text1"/>
          <w:sz w:val="28"/>
          <w:szCs w:val="28"/>
        </w:rPr>
        <w:t xml:space="preserve"> phí chờ nộp ngân sách </w:t>
      </w:r>
      <w:r w:rsidR="003C436A" w:rsidRPr="00C22034">
        <w:rPr>
          <w:rFonts w:ascii="Times New Roman" w:eastAsia="Times New Roman" w:hAnsi="Times New Roman" w:cs="Times New Roman"/>
          <w:color w:val="000000" w:themeColor="text1"/>
          <w:sz w:val="28"/>
          <w:szCs w:val="28"/>
          <w:lang w:val="vi-VN"/>
        </w:rPr>
        <w:t>vào ngân sách nhà nước theo quy định.</w:t>
      </w:r>
    </w:p>
    <w:p w:rsidR="00323FC3" w:rsidRPr="00C22034" w:rsidRDefault="0016225A" w:rsidP="0049331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C436A" w:rsidRPr="00C22034">
        <w:rPr>
          <w:rFonts w:ascii="Times New Roman" w:eastAsia="Times New Roman" w:hAnsi="Times New Roman" w:cs="Times New Roman"/>
          <w:color w:val="000000" w:themeColor="text1"/>
          <w:sz w:val="28"/>
          <w:szCs w:val="28"/>
          <w:lang w:val="vi-VN"/>
        </w:rPr>
        <w:t xml:space="preserve">Tổ chức </w:t>
      </w:r>
      <w:proofErr w:type="gramStart"/>
      <w:r w:rsidR="008E10D2" w:rsidRPr="00C22034">
        <w:rPr>
          <w:rFonts w:ascii="Times New Roman" w:eastAsia="Times New Roman" w:hAnsi="Times New Roman" w:cs="Times New Roman"/>
          <w:color w:val="000000" w:themeColor="text1"/>
          <w:sz w:val="28"/>
          <w:szCs w:val="28"/>
        </w:rPr>
        <w:t>thu</w:t>
      </w:r>
      <w:proofErr w:type="gramEnd"/>
      <w:r w:rsidR="008E10D2" w:rsidRPr="00C22034">
        <w:rPr>
          <w:rFonts w:ascii="Times New Roman" w:eastAsia="Times New Roman" w:hAnsi="Times New Roman" w:cs="Times New Roman"/>
          <w:color w:val="000000" w:themeColor="text1"/>
          <w:sz w:val="28"/>
          <w:szCs w:val="28"/>
        </w:rPr>
        <w:t xml:space="preserve"> phí </w:t>
      </w:r>
      <w:r w:rsidR="00323FC3" w:rsidRPr="00C22034">
        <w:rPr>
          <w:rFonts w:ascii="Times New Roman" w:eastAsia="Times New Roman" w:hAnsi="Times New Roman" w:cs="Times New Roman"/>
          <w:color w:val="000000" w:themeColor="text1"/>
          <w:sz w:val="28"/>
          <w:szCs w:val="28"/>
        </w:rPr>
        <w:t>k</w:t>
      </w:r>
      <w:r w:rsidR="003C436A" w:rsidRPr="00C22034">
        <w:rPr>
          <w:rFonts w:ascii="Times New Roman" w:eastAsia="Times New Roman" w:hAnsi="Times New Roman" w:cs="Times New Roman"/>
          <w:color w:val="000000" w:themeColor="text1"/>
          <w:sz w:val="28"/>
          <w:szCs w:val="28"/>
          <w:lang w:val="vi-VN"/>
        </w:rPr>
        <w:t>ê khai, nộp số tiền phí thu được theo tháng, quyết toán năm với cơ quan thuế theo quy</w:t>
      </w:r>
      <w:r w:rsidR="00323FC3" w:rsidRPr="00C22034">
        <w:rPr>
          <w:rFonts w:ascii="Times New Roman" w:eastAsia="Times New Roman" w:hAnsi="Times New Roman" w:cs="Times New Roman"/>
          <w:color w:val="000000" w:themeColor="text1"/>
          <w:sz w:val="28"/>
          <w:szCs w:val="28"/>
          <w:lang w:val="vi-VN"/>
        </w:rPr>
        <w:t xml:space="preserve"> định pháp luật về quản lý thuế</w:t>
      </w:r>
      <w:r w:rsidR="00323FC3" w:rsidRPr="00C22034">
        <w:rPr>
          <w:rFonts w:ascii="Times New Roman" w:eastAsia="Times New Roman" w:hAnsi="Times New Roman" w:cs="Times New Roman"/>
          <w:color w:val="000000" w:themeColor="text1"/>
          <w:sz w:val="28"/>
          <w:szCs w:val="28"/>
        </w:rPr>
        <w:t>.</w:t>
      </w:r>
      <w:r w:rsidR="003C436A" w:rsidRPr="00C22034">
        <w:rPr>
          <w:rFonts w:ascii="Times New Roman" w:eastAsia="Times New Roman" w:hAnsi="Times New Roman" w:cs="Times New Roman"/>
          <w:color w:val="000000" w:themeColor="text1"/>
          <w:sz w:val="28"/>
          <w:szCs w:val="28"/>
          <w:lang w:val="vi-VN"/>
        </w:rPr>
        <w:t xml:space="preserve"> </w:t>
      </w:r>
    </w:p>
    <w:p w:rsidR="005D5397" w:rsidRPr="00C22034" w:rsidRDefault="0016225A" w:rsidP="0049331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c) </w:t>
      </w:r>
      <w:r w:rsidR="005D5397" w:rsidRPr="00C22034">
        <w:rPr>
          <w:rFonts w:ascii="Times New Roman" w:eastAsia="Times New Roman" w:hAnsi="Times New Roman" w:cs="Times New Roman"/>
          <w:color w:val="000000" w:themeColor="text1"/>
          <w:sz w:val="28"/>
          <w:szCs w:val="28"/>
          <w:lang w:val="vi-VN"/>
        </w:rPr>
        <w:t xml:space="preserve">Kho bạc Nhà nước thực hiện hạch toán số tiền thu phí bảo vệ môi trường do </w:t>
      </w:r>
      <w:r w:rsidR="00EC3591" w:rsidRPr="00C22034">
        <w:rPr>
          <w:rFonts w:ascii="Times New Roman" w:eastAsia="Times New Roman" w:hAnsi="Times New Roman" w:cs="Times New Roman"/>
          <w:color w:val="000000" w:themeColor="text1"/>
          <w:sz w:val="28"/>
          <w:szCs w:val="28"/>
          <w:lang w:val="vi-VN"/>
        </w:rPr>
        <w:t>t</w:t>
      </w:r>
      <w:r w:rsidR="00B37363" w:rsidRPr="00C22034">
        <w:rPr>
          <w:rFonts w:ascii="Times New Roman" w:eastAsia="Times New Roman" w:hAnsi="Times New Roman" w:cs="Times New Roman"/>
          <w:color w:val="000000" w:themeColor="text1"/>
          <w:sz w:val="28"/>
          <w:szCs w:val="28"/>
          <w:lang w:val="vi-VN"/>
        </w:rPr>
        <w:t xml:space="preserve">ổ chức </w:t>
      </w:r>
      <w:r w:rsidR="00EC3591" w:rsidRPr="00C22034">
        <w:rPr>
          <w:rFonts w:ascii="Times New Roman" w:eastAsia="Times New Roman" w:hAnsi="Times New Roman" w:cs="Times New Roman"/>
          <w:color w:val="000000" w:themeColor="text1"/>
          <w:sz w:val="28"/>
          <w:szCs w:val="28"/>
          <w:lang w:val="vi-VN"/>
        </w:rPr>
        <w:t>thu phí</w:t>
      </w:r>
      <w:r w:rsidR="00B37363" w:rsidRPr="00C22034">
        <w:rPr>
          <w:rFonts w:ascii="Times New Roman" w:eastAsia="Times New Roman" w:hAnsi="Times New Roman" w:cs="Times New Roman"/>
          <w:color w:val="000000" w:themeColor="text1"/>
          <w:sz w:val="28"/>
          <w:szCs w:val="28"/>
          <w:lang w:val="vi-VN"/>
        </w:rPr>
        <w:t xml:space="preserve"> </w:t>
      </w:r>
      <w:r w:rsidR="005D5397" w:rsidRPr="00C22034">
        <w:rPr>
          <w:rFonts w:ascii="Times New Roman" w:eastAsia="Times New Roman" w:hAnsi="Times New Roman" w:cs="Times New Roman"/>
          <w:color w:val="000000" w:themeColor="text1"/>
          <w:sz w:val="28"/>
          <w:szCs w:val="28"/>
          <w:lang w:val="vi-VN"/>
        </w:rPr>
        <w:t xml:space="preserve">nộp vào chương, </w:t>
      </w:r>
      <w:r w:rsidR="0030480D" w:rsidRPr="00C22034">
        <w:rPr>
          <w:rFonts w:ascii="Times New Roman" w:eastAsia="Times New Roman" w:hAnsi="Times New Roman" w:cs="Times New Roman"/>
          <w:color w:val="000000" w:themeColor="text1"/>
          <w:sz w:val="28"/>
          <w:szCs w:val="28"/>
          <w:lang w:val="vi-VN"/>
        </w:rPr>
        <w:t xml:space="preserve">mục, tiểu mục </w:t>
      </w:r>
      <w:r w:rsidR="00CA10D8" w:rsidRPr="00C22034">
        <w:rPr>
          <w:rFonts w:ascii="Times New Roman" w:eastAsia="Times New Roman" w:hAnsi="Times New Roman" w:cs="Times New Roman"/>
          <w:color w:val="000000" w:themeColor="text1"/>
          <w:sz w:val="28"/>
          <w:szCs w:val="28"/>
          <w:lang w:val="vi-VN"/>
        </w:rPr>
        <w:t>c</w:t>
      </w:r>
      <w:r w:rsidR="005D5397" w:rsidRPr="00C22034">
        <w:rPr>
          <w:rFonts w:ascii="Times New Roman" w:eastAsia="Times New Roman" w:hAnsi="Times New Roman" w:cs="Times New Roman"/>
          <w:color w:val="000000" w:themeColor="text1"/>
          <w:sz w:val="28"/>
          <w:szCs w:val="28"/>
          <w:lang w:val="vi-VN"/>
        </w:rPr>
        <w:t>ủa Mục lục ngân sách nhà nước</w:t>
      </w:r>
      <w:r w:rsidR="00CA10D8" w:rsidRPr="00C22034">
        <w:rPr>
          <w:rFonts w:ascii="Times New Roman" w:eastAsia="Times New Roman" w:hAnsi="Times New Roman" w:cs="Times New Roman"/>
          <w:color w:val="000000" w:themeColor="text1"/>
          <w:sz w:val="28"/>
          <w:szCs w:val="28"/>
          <w:lang w:val="vi-VN"/>
        </w:rPr>
        <w:t xml:space="preserve"> theo quy định</w:t>
      </w:r>
      <w:r w:rsidR="005D5397" w:rsidRPr="00C22034">
        <w:rPr>
          <w:rFonts w:ascii="Times New Roman" w:eastAsia="Times New Roman" w:hAnsi="Times New Roman" w:cs="Times New Roman"/>
          <w:color w:val="000000" w:themeColor="text1"/>
          <w:sz w:val="28"/>
          <w:szCs w:val="28"/>
          <w:lang w:val="vi-VN"/>
        </w:rPr>
        <w:t>.</w:t>
      </w:r>
    </w:p>
    <w:p w:rsidR="00E0571E" w:rsidRDefault="00E0571E" w:rsidP="00E82AF2">
      <w:pPr>
        <w:tabs>
          <w:tab w:val="left" w:pos="9072"/>
        </w:tabs>
        <w:spacing w:before="120" w:after="120" w:line="240" w:lineRule="auto"/>
        <w:ind w:right="-18" w:firstLine="720"/>
        <w:jc w:val="both"/>
        <w:rPr>
          <w:rFonts w:ascii="Times New Roman" w:eastAsia="Calibri" w:hAnsi="Times New Roman" w:cs="Times New Roman"/>
          <w:color w:val="000000"/>
          <w:sz w:val="28"/>
          <w:szCs w:val="28"/>
        </w:rPr>
      </w:pPr>
      <w:bookmarkStart w:id="13" w:name="dieu_9"/>
      <w:r w:rsidRPr="00C22034">
        <w:rPr>
          <w:rFonts w:ascii="Times New Roman" w:eastAsia="Calibri" w:hAnsi="Times New Roman" w:cs="Times New Roman"/>
          <w:color w:val="000000"/>
          <w:sz w:val="28"/>
          <w:szCs w:val="28"/>
        </w:rPr>
        <w:t>2. Phí bảo vệ môi trường đối với nước thải công nghiệp</w:t>
      </w:r>
      <w:r w:rsidR="00CE6CDF">
        <w:rPr>
          <w:rFonts w:ascii="Times New Roman" w:eastAsia="Calibri" w:hAnsi="Times New Roman" w:cs="Times New Roman"/>
          <w:color w:val="000000"/>
          <w:sz w:val="28"/>
          <w:szCs w:val="28"/>
        </w:rPr>
        <w:t xml:space="preserve"> </w:t>
      </w:r>
      <w:r w:rsidR="00CE6CDF">
        <w:rPr>
          <w:rFonts w:ascii="Times New Roman" w:eastAsia="Times New Roman" w:hAnsi="Times New Roman" w:cs="Times New Roman"/>
          <w:color w:val="000000" w:themeColor="text1"/>
          <w:sz w:val="28"/>
          <w:szCs w:val="28"/>
        </w:rPr>
        <w:t xml:space="preserve">(trừ trường hợp </w:t>
      </w:r>
      <w:r w:rsidR="00CE6CDF" w:rsidRPr="0035781E">
        <w:rPr>
          <w:rFonts w:ascii="Times New Roman" w:hAnsi="Times New Roman" w:cs="Times New Roman"/>
          <w:iCs/>
          <w:color w:val="000000" w:themeColor="text1"/>
          <w:sz w:val="28"/>
          <w:szCs w:val="28"/>
        </w:rPr>
        <w:t>cơ sở chỉ sử dụng nguồn nước đầu vào từ công ty cung cấp nước sạch</w:t>
      </w:r>
      <w:r w:rsidR="00CE6CDF">
        <w:rPr>
          <w:rFonts w:ascii="Times New Roman" w:hAnsi="Times New Roman" w:cs="Times New Roman"/>
          <w:iCs/>
          <w:color w:val="000000" w:themeColor="text1"/>
          <w:sz w:val="28"/>
          <w:szCs w:val="28"/>
        </w:rPr>
        <w:t xml:space="preserve"> </w:t>
      </w:r>
      <w:proofErr w:type="gramStart"/>
      <w:r w:rsidR="00CE6CDF">
        <w:rPr>
          <w:rFonts w:ascii="Times New Roman" w:hAnsi="Times New Roman" w:cs="Times New Roman"/>
          <w:iCs/>
          <w:color w:val="000000" w:themeColor="text1"/>
          <w:sz w:val="28"/>
          <w:szCs w:val="28"/>
        </w:rPr>
        <w:t>theo</w:t>
      </w:r>
      <w:proofErr w:type="gramEnd"/>
      <w:r w:rsidR="00CE6CDF">
        <w:rPr>
          <w:rFonts w:ascii="Times New Roman" w:hAnsi="Times New Roman" w:cs="Times New Roman"/>
          <w:iCs/>
          <w:color w:val="000000" w:themeColor="text1"/>
          <w:sz w:val="28"/>
          <w:szCs w:val="28"/>
        </w:rPr>
        <w:t xml:space="preserve"> quy định tại điểm c khoản 2 Điều 6 Nghị định này):</w:t>
      </w:r>
    </w:p>
    <w:p w:rsidR="007D5FF2" w:rsidRPr="00C22034" w:rsidRDefault="007D5FF2" w:rsidP="00E82AF2">
      <w:pPr>
        <w:tabs>
          <w:tab w:val="left" w:pos="9072"/>
        </w:tabs>
        <w:spacing w:before="120" w:after="120" w:line="240" w:lineRule="auto"/>
        <w:ind w:right="-18"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Người nộp phí thực hiện:</w:t>
      </w:r>
    </w:p>
    <w:p w:rsidR="00E0571E" w:rsidRPr="00C22034" w:rsidRDefault="00D218D4" w:rsidP="00E82AF2">
      <w:pPr>
        <w:tabs>
          <w:tab w:val="left" w:pos="9072"/>
        </w:tabs>
        <w:spacing w:before="120" w:after="120" w:line="240" w:lineRule="auto"/>
        <w:ind w:right="-18"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w:t>
      </w:r>
      <w:r>
        <w:rPr>
          <w:rFonts w:ascii="Times New Roman" w:eastAsia="Calibri" w:hAnsi="Times New Roman" w:cs="Times New Roman"/>
          <w:color w:val="000000"/>
          <w:sz w:val="28"/>
          <w:szCs w:val="28"/>
          <w:lang w:val="vi-VN"/>
        </w:rPr>
        <w:t>.</w:t>
      </w:r>
      <w:r w:rsidR="007D5FF2">
        <w:rPr>
          <w:rFonts w:ascii="Times New Roman" w:eastAsia="Calibri" w:hAnsi="Times New Roman" w:cs="Times New Roman"/>
          <w:color w:val="000000"/>
          <w:sz w:val="28"/>
          <w:szCs w:val="28"/>
        </w:rPr>
        <w:t>1</w:t>
      </w:r>
      <w:r w:rsidR="00E0571E" w:rsidRPr="00C22034">
        <w:rPr>
          <w:rFonts w:ascii="Times New Roman" w:eastAsia="Calibri" w:hAnsi="Times New Roman" w:cs="Times New Roman"/>
          <w:color w:val="000000"/>
          <w:sz w:val="28"/>
          <w:szCs w:val="28"/>
        </w:rPr>
        <w:t xml:space="preserve">) Đối với cơ sở có tổng lượng nước thải trung bình trong năm tính phí từ </w:t>
      </w:r>
      <w:r w:rsidR="002419C1">
        <w:rPr>
          <w:rFonts w:ascii="Times New Roman" w:eastAsia="Calibri" w:hAnsi="Times New Roman" w:cs="Times New Roman"/>
          <w:color w:val="000000"/>
          <w:sz w:val="28"/>
          <w:szCs w:val="28"/>
        </w:rPr>
        <w:t>2</w:t>
      </w:r>
      <w:r w:rsidR="00E0571E" w:rsidRPr="00697A03">
        <w:rPr>
          <w:rFonts w:ascii="Times New Roman" w:eastAsia="Calibri" w:hAnsi="Times New Roman" w:cs="Times New Roman"/>
          <w:iCs/>
          <w:color w:val="000000"/>
          <w:sz w:val="28"/>
          <w:szCs w:val="28"/>
        </w:rPr>
        <w:t>0</w:t>
      </w:r>
      <w:r w:rsidR="00E0571E" w:rsidRPr="00697A03">
        <w:rPr>
          <w:rFonts w:ascii="Times New Roman" w:eastAsia="Calibri" w:hAnsi="Times New Roman" w:cs="Times New Roman"/>
          <w:color w:val="000000"/>
          <w:sz w:val="28"/>
          <w:szCs w:val="28"/>
        </w:rPr>
        <w:t xml:space="preserve"> </w:t>
      </w:r>
      <w:r w:rsidR="00E0571E" w:rsidRPr="00C22034">
        <w:rPr>
          <w:rFonts w:ascii="Times New Roman" w:eastAsia="Calibri" w:hAnsi="Times New Roman" w:cs="Times New Roman"/>
          <w:color w:val="000000"/>
          <w:sz w:val="28"/>
          <w:szCs w:val="28"/>
        </w:rPr>
        <w:t>m3/ngày trở lên: Hàng quý, chậm nhất là ngày 20 của tháng đầu tiên của quý tiếp theo, người nộp phí khai</w:t>
      </w:r>
      <w:r w:rsidR="00D63603">
        <w:rPr>
          <w:rFonts w:ascii="Times New Roman" w:eastAsia="Calibri" w:hAnsi="Times New Roman" w:cs="Times New Roman"/>
          <w:color w:val="000000"/>
          <w:sz w:val="28"/>
          <w:szCs w:val="28"/>
        </w:rPr>
        <w:t xml:space="preserve">, </w:t>
      </w:r>
      <w:r w:rsidR="00E0571E" w:rsidRPr="00C22034">
        <w:rPr>
          <w:rFonts w:ascii="Times New Roman" w:eastAsia="Calibri" w:hAnsi="Times New Roman" w:cs="Times New Roman"/>
          <w:color w:val="000000"/>
          <w:sz w:val="28"/>
          <w:szCs w:val="28"/>
        </w:rPr>
        <w:t>nộ</w:t>
      </w:r>
      <w:r w:rsidR="00C217B6">
        <w:rPr>
          <w:rFonts w:ascii="Times New Roman" w:eastAsia="Calibri" w:hAnsi="Times New Roman" w:cs="Times New Roman"/>
          <w:color w:val="000000"/>
          <w:sz w:val="28"/>
          <w:szCs w:val="28"/>
        </w:rPr>
        <w:t xml:space="preserve">p phí theo hình thức quy định tại điểm </w:t>
      </w:r>
      <w:r w:rsidR="00F50933">
        <w:rPr>
          <w:rFonts w:ascii="Times New Roman" w:eastAsia="Calibri" w:hAnsi="Times New Roman" w:cs="Times New Roman"/>
          <w:color w:val="000000"/>
          <w:sz w:val="28"/>
          <w:szCs w:val="28"/>
        </w:rPr>
        <w:t>a</w:t>
      </w:r>
      <w:r w:rsidR="00F50933">
        <w:rPr>
          <w:rFonts w:ascii="Times New Roman" w:eastAsia="Calibri" w:hAnsi="Times New Roman" w:cs="Times New Roman"/>
          <w:color w:val="000000"/>
          <w:sz w:val="28"/>
          <w:szCs w:val="28"/>
          <w:lang w:val="vi-VN"/>
        </w:rPr>
        <w:t>.</w:t>
      </w:r>
      <w:r w:rsidR="00C217B6">
        <w:rPr>
          <w:rFonts w:ascii="Times New Roman" w:eastAsia="Calibri" w:hAnsi="Times New Roman" w:cs="Times New Roman"/>
          <w:color w:val="000000"/>
          <w:sz w:val="28"/>
          <w:szCs w:val="28"/>
        </w:rPr>
        <w:t>3 khoản này</w:t>
      </w:r>
      <w:r w:rsidR="00E0571E" w:rsidRPr="00C22034">
        <w:rPr>
          <w:rFonts w:ascii="Times New Roman" w:eastAsia="Calibri" w:hAnsi="Times New Roman" w:cs="Times New Roman"/>
          <w:color w:val="000000"/>
          <w:sz w:val="28"/>
          <w:szCs w:val="28"/>
        </w:rPr>
        <w:t xml:space="preserve">; nộp bổ sung số phí phải nộp theo </w:t>
      </w:r>
      <w:r w:rsidR="002419C1">
        <w:rPr>
          <w:rFonts w:ascii="Times New Roman" w:eastAsia="Calibri" w:hAnsi="Times New Roman" w:cs="Times New Roman"/>
          <w:color w:val="000000"/>
          <w:sz w:val="28"/>
          <w:szCs w:val="28"/>
        </w:rPr>
        <w:t>t</w:t>
      </w:r>
      <w:r w:rsidR="00E0571E" w:rsidRPr="00C22034">
        <w:rPr>
          <w:rFonts w:ascii="Times New Roman" w:eastAsia="Calibri" w:hAnsi="Times New Roman" w:cs="Times New Roman"/>
          <w:color w:val="000000"/>
          <w:sz w:val="28"/>
          <w:szCs w:val="28"/>
        </w:rPr>
        <w:t xml:space="preserve">hông báo của tổ chức thu phí (nếu có) trong thời hạn 10 ngày kể từ khi có </w:t>
      </w:r>
      <w:r w:rsidR="002419C1">
        <w:rPr>
          <w:rFonts w:ascii="Times New Roman" w:eastAsia="Calibri" w:hAnsi="Times New Roman" w:cs="Times New Roman"/>
          <w:color w:val="000000"/>
          <w:sz w:val="28"/>
          <w:szCs w:val="28"/>
        </w:rPr>
        <w:t>t</w:t>
      </w:r>
      <w:r w:rsidR="00E0571E" w:rsidRPr="00C22034">
        <w:rPr>
          <w:rFonts w:ascii="Times New Roman" w:eastAsia="Calibri" w:hAnsi="Times New Roman" w:cs="Times New Roman"/>
          <w:color w:val="000000"/>
          <w:sz w:val="28"/>
          <w:szCs w:val="28"/>
        </w:rPr>
        <w:t>hông báo.</w:t>
      </w:r>
    </w:p>
    <w:p w:rsidR="002419C1" w:rsidRDefault="00D218D4" w:rsidP="00E82AF2">
      <w:pPr>
        <w:spacing w:before="120" w:after="120" w:line="240" w:lineRule="auto"/>
        <w:ind w:right="-18"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w:t>
      </w:r>
      <w:r>
        <w:rPr>
          <w:rFonts w:ascii="Times New Roman" w:eastAsia="Calibri" w:hAnsi="Times New Roman" w:cs="Times New Roman"/>
          <w:color w:val="000000"/>
          <w:sz w:val="28"/>
          <w:szCs w:val="28"/>
          <w:lang w:val="vi-VN"/>
        </w:rPr>
        <w:t>.</w:t>
      </w:r>
      <w:r w:rsidR="007D5FF2">
        <w:rPr>
          <w:rFonts w:ascii="Times New Roman" w:eastAsia="Calibri" w:hAnsi="Times New Roman" w:cs="Times New Roman"/>
          <w:color w:val="000000"/>
          <w:sz w:val="28"/>
          <w:szCs w:val="28"/>
        </w:rPr>
        <w:t>2</w:t>
      </w:r>
      <w:r w:rsidR="00E0571E" w:rsidRPr="00C22034">
        <w:rPr>
          <w:rFonts w:ascii="Times New Roman" w:eastAsia="Calibri" w:hAnsi="Times New Roman" w:cs="Times New Roman"/>
          <w:color w:val="000000"/>
          <w:sz w:val="28"/>
          <w:szCs w:val="28"/>
        </w:rPr>
        <w:t xml:space="preserve">) Đối với cơ sở có tổng lượng nước thải trung bình trong năm tính phí dưới </w:t>
      </w:r>
      <w:r w:rsidR="002419C1">
        <w:rPr>
          <w:rFonts w:ascii="Times New Roman" w:eastAsia="Calibri" w:hAnsi="Times New Roman" w:cs="Times New Roman"/>
          <w:color w:val="000000"/>
          <w:sz w:val="28"/>
          <w:szCs w:val="28"/>
        </w:rPr>
        <w:t>2</w:t>
      </w:r>
      <w:r w:rsidR="00E0571E" w:rsidRPr="00C05A82">
        <w:rPr>
          <w:rFonts w:ascii="Times New Roman" w:eastAsia="Calibri" w:hAnsi="Times New Roman" w:cs="Times New Roman"/>
          <w:iCs/>
          <w:color w:val="000000"/>
          <w:sz w:val="28"/>
          <w:szCs w:val="28"/>
        </w:rPr>
        <w:t>0</w:t>
      </w:r>
      <w:r w:rsidR="002419C1">
        <w:rPr>
          <w:rFonts w:ascii="Times New Roman" w:eastAsia="Calibri" w:hAnsi="Times New Roman" w:cs="Times New Roman"/>
          <w:color w:val="000000"/>
          <w:sz w:val="28"/>
          <w:szCs w:val="28"/>
        </w:rPr>
        <w:t xml:space="preserve"> m3/ngày (nộp phí th</w:t>
      </w:r>
      <w:r w:rsidR="00E0571E" w:rsidRPr="00C22034">
        <w:rPr>
          <w:rFonts w:ascii="Times New Roman" w:eastAsia="Calibri" w:hAnsi="Times New Roman" w:cs="Times New Roman"/>
          <w:color w:val="000000"/>
          <w:sz w:val="28"/>
          <w:szCs w:val="28"/>
        </w:rPr>
        <w:t>eo quy định tại khoản 2 Điều 6</w:t>
      </w:r>
      <w:r w:rsidR="002419C1">
        <w:rPr>
          <w:rFonts w:ascii="Times New Roman" w:eastAsia="Calibri" w:hAnsi="Times New Roman" w:cs="Times New Roman"/>
          <w:color w:val="000000"/>
          <w:sz w:val="28"/>
          <w:szCs w:val="28"/>
        </w:rPr>
        <w:t xml:space="preserve"> và khoản 2 Điều 7</w:t>
      </w:r>
      <w:r w:rsidR="00E0571E" w:rsidRPr="00C22034">
        <w:rPr>
          <w:rFonts w:ascii="Times New Roman" w:eastAsia="Calibri" w:hAnsi="Times New Roman" w:cs="Times New Roman"/>
          <w:color w:val="000000"/>
          <w:sz w:val="28"/>
          <w:szCs w:val="28"/>
        </w:rPr>
        <w:t xml:space="preserve"> Nghị định này), người nộp phí thực hiện:</w:t>
      </w:r>
      <w:r w:rsidR="00D63603">
        <w:rPr>
          <w:rFonts w:ascii="Times New Roman" w:eastAsia="Calibri" w:hAnsi="Times New Roman" w:cs="Times New Roman"/>
          <w:color w:val="000000"/>
          <w:sz w:val="28"/>
          <w:szCs w:val="28"/>
        </w:rPr>
        <w:t xml:space="preserve"> </w:t>
      </w:r>
      <w:r w:rsidR="00D63603" w:rsidRPr="00C22034">
        <w:rPr>
          <w:rFonts w:ascii="Times New Roman" w:eastAsia="Calibri" w:hAnsi="Times New Roman" w:cs="Times New Roman"/>
          <w:color w:val="000000"/>
          <w:sz w:val="28"/>
          <w:szCs w:val="28"/>
        </w:rPr>
        <w:t>Nộp phí một lần cho cả</w:t>
      </w:r>
      <w:r w:rsidR="002419C1">
        <w:rPr>
          <w:rFonts w:ascii="Times New Roman" w:eastAsia="Calibri" w:hAnsi="Times New Roman" w:cs="Times New Roman"/>
          <w:color w:val="000000"/>
          <w:sz w:val="28"/>
          <w:szCs w:val="28"/>
        </w:rPr>
        <w:t xml:space="preserve"> năm theo t</w:t>
      </w:r>
      <w:r w:rsidR="00D63603" w:rsidRPr="00C22034">
        <w:rPr>
          <w:rFonts w:ascii="Times New Roman" w:eastAsia="Calibri" w:hAnsi="Times New Roman" w:cs="Times New Roman"/>
          <w:color w:val="000000"/>
          <w:sz w:val="28"/>
          <w:szCs w:val="28"/>
        </w:rPr>
        <w:t>hông báo của tổ chức thu phí, thời hạn nộp phí chậm nhấ</w:t>
      </w:r>
      <w:r w:rsidR="002419C1">
        <w:rPr>
          <w:rFonts w:ascii="Times New Roman" w:eastAsia="Calibri" w:hAnsi="Times New Roman" w:cs="Times New Roman"/>
          <w:color w:val="000000"/>
          <w:sz w:val="28"/>
          <w:szCs w:val="28"/>
        </w:rPr>
        <w:t>t là ngày 31 tháng 3 hàng năm.</w:t>
      </w:r>
    </w:p>
    <w:p w:rsidR="00D63603" w:rsidRDefault="00D63603" w:rsidP="00E82AF2">
      <w:pPr>
        <w:spacing w:before="120" w:after="120" w:line="240" w:lineRule="auto"/>
        <w:ind w:right="-18" w:firstLine="720"/>
        <w:jc w:val="both"/>
        <w:rPr>
          <w:rFonts w:ascii="Times New Roman" w:eastAsia="Calibri" w:hAnsi="Times New Roman" w:cs="Times New Roman"/>
          <w:color w:val="000000"/>
          <w:sz w:val="28"/>
          <w:szCs w:val="28"/>
        </w:rPr>
      </w:pPr>
      <w:r w:rsidRPr="00C22034">
        <w:rPr>
          <w:rFonts w:ascii="Times New Roman" w:eastAsia="Calibri" w:hAnsi="Times New Roman" w:cs="Times New Roman"/>
          <w:color w:val="000000"/>
          <w:sz w:val="28"/>
          <w:szCs w:val="28"/>
        </w:rPr>
        <w:t>Trường hợp cơ sở bắt đầu hoạt động sau ngày 31 tháng 3 hàng năm thực hiện nộ</w:t>
      </w:r>
      <w:r w:rsidR="002419C1">
        <w:rPr>
          <w:rFonts w:ascii="Times New Roman" w:eastAsia="Calibri" w:hAnsi="Times New Roman" w:cs="Times New Roman"/>
          <w:color w:val="000000"/>
          <w:sz w:val="28"/>
          <w:szCs w:val="28"/>
        </w:rPr>
        <w:t xml:space="preserve">p phí </w:t>
      </w:r>
      <w:proofErr w:type="gramStart"/>
      <w:r w:rsidR="002419C1">
        <w:rPr>
          <w:rFonts w:ascii="Times New Roman" w:eastAsia="Calibri" w:hAnsi="Times New Roman" w:cs="Times New Roman"/>
          <w:color w:val="000000"/>
          <w:sz w:val="28"/>
          <w:szCs w:val="28"/>
        </w:rPr>
        <w:t>theo</w:t>
      </w:r>
      <w:proofErr w:type="gramEnd"/>
      <w:r w:rsidR="002419C1">
        <w:rPr>
          <w:rFonts w:ascii="Times New Roman" w:eastAsia="Calibri" w:hAnsi="Times New Roman" w:cs="Times New Roman"/>
          <w:color w:val="000000"/>
          <w:sz w:val="28"/>
          <w:szCs w:val="28"/>
        </w:rPr>
        <w:t xml:space="preserve"> t</w:t>
      </w:r>
      <w:r w:rsidRPr="00C22034">
        <w:rPr>
          <w:rFonts w:ascii="Times New Roman" w:eastAsia="Calibri" w:hAnsi="Times New Roman" w:cs="Times New Roman"/>
          <w:color w:val="000000"/>
          <w:sz w:val="28"/>
          <w:szCs w:val="28"/>
        </w:rPr>
        <w:t>hông báo của tổ chứ</w:t>
      </w:r>
      <w:r w:rsidR="007D5FF2">
        <w:rPr>
          <w:rFonts w:ascii="Times New Roman" w:eastAsia="Calibri" w:hAnsi="Times New Roman" w:cs="Times New Roman"/>
          <w:color w:val="000000"/>
          <w:sz w:val="28"/>
          <w:szCs w:val="28"/>
        </w:rPr>
        <w:t xml:space="preserve">c thu phí (tính từ quý bắt đầu hoạt động) </w:t>
      </w:r>
      <w:r w:rsidRPr="00C22034">
        <w:rPr>
          <w:rFonts w:ascii="Times New Roman" w:eastAsia="Calibri" w:hAnsi="Times New Roman" w:cs="Times New Roman"/>
          <w:color w:val="000000"/>
          <w:sz w:val="28"/>
          <w:szCs w:val="28"/>
        </w:rPr>
        <w:t>trong thời hạn 10 ngày kể từ</w:t>
      </w:r>
      <w:r w:rsidR="002419C1">
        <w:rPr>
          <w:rFonts w:ascii="Times New Roman" w:eastAsia="Calibri" w:hAnsi="Times New Roman" w:cs="Times New Roman"/>
          <w:color w:val="000000"/>
          <w:sz w:val="28"/>
          <w:szCs w:val="28"/>
        </w:rPr>
        <w:t xml:space="preserve"> khi có t</w:t>
      </w:r>
      <w:r w:rsidRPr="00C22034">
        <w:rPr>
          <w:rFonts w:ascii="Times New Roman" w:eastAsia="Calibri" w:hAnsi="Times New Roman" w:cs="Times New Roman"/>
          <w:color w:val="000000"/>
          <w:sz w:val="28"/>
          <w:szCs w:val="28"/>
        </w:rPr>
        <w:t>hông báo.</w:t>
      </w:r>
    </w:p>
    <w:p w:rsidR="007D5FF2" w:rsidRPr="007D5FF2" w:rsidRDefault="00D218D4" w:rsidP="00E82AF2">
      <w:pPr>
        <w:shd w:val="clear" w:color="auto" w:fill="FFFFFF"/>
        <w:spacing w:before="120" w:after="120" w:line="158" w:lineRule="atLeast"/>
        <w:ind w:right="-18"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lang w:val="vi-VN"/>
        </w:rPr>
        <w:t>.</w:t>
      </w:r>
      <w:r w:rsidR="007D5FF2" w:rsidRPr="007D5FF2">
        <w:rPr>
          <w:rFonts w:ascii="Times New Roman" w:eastAsia="Times New Roman" w:hAnsi="Times New Roman" w:cs="Times New Roman"/>
          <w:color w:val="000000"/>
          <w:sz w:val="28"/>
          <w:szCs w:val="28"/>
        </w:rPr>
        <w:t>3) Người nộp phí thực hiện nộp phí bằng một trong các hình thức sau:</w:t>
      </w:r>
    </w:p>
    <w:p w:rsidR="007D5FF2" w:rsidRPr="007D5FF2" w:rsidRDefault="007D5FF2" w:rsidP="00E82AF2">
      <w:pPr>
        <w:shd w:val="clear" w:color="auto" w:fill="FFFFFF"/>
        <w:spacing w:before="120" w:after="120" w:line="158" w:lineRule="atLeast"/>
        <w:ind w:right="-18" w:firstLine="720"/>
        <w:jc w:val="both"/>
        <w:rPr>
          <w:rFonts w:ascii="Times New Roman" w:eastAsia="Times New Roman" w:hAnsi="Times New Roman" w:cs="Times New Roman"/>
          <w:color w:val="000000"/>
          <w:sz w:val="28"/>
          <w:szCs w:val="28"/>
        </w:rPr>
      </w:pPr>
      <w:r w:rsidRPr="007D5FF2">
        <w:rPr>
          <w:rFonts w:ascii="Times New Roman" w:eastAsia="Times New Roman" w:hAnsi="Times New Roman" w:cs="Times New Roman"/>
          <w:color w:val="000000"/>
          <w:sz w:val="28"/>
          <w:szCs w:val="28"/>
        </w:rPr>
        <w:t xml:space="preserve">- Nộp theo hình thức không dùng tiền mặt vào tài khoản chuyên </w:t>
      </w:r>
      <w:proofErr w:type="gramStart"/>
      <w:r w:rsidRPr="007D5FF2">
        <w:rPr>
          <w:rFonts w:ascii="Times New Roman" w:eastAsia="Times New Roman" w:hAnsi="Times New Roman" w:cs="Times New Roman"/>
          <w:color w:val="000000"/>
          <w:sz w:val="28"/>
          <w:szCs w:val="28"/>
        </w:rPr>
        <w:t>thu</w:t>
      </w:r>
      <w:proofErr w:type="gramEnd"/>
      <w:r w:rsidRPr="007D5FF2">
        <w:rPr>
          <w:rFonts w:ascii="Times New Roman" w:eastAsia="Times New Roman" w:hAnsi="Times New Roman" w:cs="Times New Roman"/>
          <w:color w:val="000000"/>
          <w:sz w:val="28"/>
          <w:szCs w:val="28"/>
        </w:rPr>
        <w:t xml:space="preserve"> phí của tổ chức thu phí mở tại tổ chức tín dụng.</w:t>
      </w:r>
    </w:p>
    <w:p w:rsidR="007D5FF2" w:rsidRPr="007D5FF2" w:rsidRDefault="007D5FF2" w:rsidP="00E82AF2">
      <w:pPr>
        <w:shd w:val="clear" w:color="auto" w:fill="FFFFFF"/>
        <w:spacing w:before="120" w:after="120" w:line="158" w:lineRule="atLeast"/>
        <w:ind w:right="-18" w:firstLine="720"/>
        <w:jc w:val="both"/>
        <w:rPr>
          <w:rFonts w:ascii="Times New Roman" w:eastAsia="Times New Roman" w:hAnsi="Times New Roman" w:cs="Times New Roman"/>
          <w:color w:val="000000"/>
          <w:sz w:val="28"/>
          <w:szCs w:val="28"/>
        </w:rPr>
      </w:pPr>
      <w:r w:rsidRPr="007D5FF2">
        <w:rPr>
          <w:rFonts w:ascii="Times New Roman" w:eastAsia="Times New Roman" w:hAnsi="Times New Roman" w:cs="Times New Roman"/>
          <w:color w:val="000000"/>
          <w:sz w:val="28"/>
          <w:szCs w:val="28"/>
        </w:rPr>
        <w:t>- Nộp tiền qua nền tảng thanh toán trực tuyến của Cổng Dịch vụ công quốc gia hoặc trên hệ thống thông tin giải quyết thủ tục hành chính cấp bộ, cấp tỉnh đối với các nghĩa vụ tài chính khi hệ thống dịch vụ công trực tuyến được triển khai t</w:t>
      </w:r>
      <w:r w:rsidR="00CE6CDF">
        <w:rPr>
          <w:rFonts w:ascii="Times New Roman" w:eastAsia="Times New Roman" w:hAnsi="Times New Roman" w:cs="Times New Roman"/>
          <w:color w:val="000000"/>
          <w:sz w:val="28"/>
          <w:szCs w:val="28"/>
        </w:rPr>
        <w:t xml:space="preserve">ại cơ quan thu phí bảo vệ môi trường </w:t>
      </w:r>
      <w:r w:rsidRPr="007D5FF2">
        <w:rPr>
          <w:rFonts w:ascii="Times New Roman" w:eastAsia="Times New Roman" w:hAnsi="Times New Roman" w:cs="Times New Roman"/>
          <w:color w:val="000000"/>
          <w:sz w:val="28"/>
          <w:szCs w:val="28"/>
        </w:rPr>
        <w:t xml:space="preserve">đối với nước thải công nghiệp. Trong thời hạn 24 giờ </w:t>
      </w:r>
      <w:r w:rsidR="00E82AF2">
        <w:rPr>
          <w:rFonts w:ascii="Times New Roman" w:eastAsia="Times New Roman" w:hAnsi="Times New Roman" w:cs="Times New Roman"/>
          <w:color w:val="000000"/>
          <w:sz w:val="28"/>
          <w:szCs w:val="28"/>
        </w:rPr>
        <w:t>tí</w:t>
      </w:r>
      <w:r w:rsidRPr="007D5FF2">
        <w:rPr>
          <w:rFonts w:ascii="Times New Roman" w:eastAsia="Times New Roman" w:hAnsi="Times New Roman" w:cs="Times New Roman"/>
          <w:color w:val="000000"/>
          <w:sz w:val="28"/>
          <w:szCs w:val="28"/>
        </w:rPr>
        <w:t xml:space="preserve">nh từ thời điểm nhận được tiền phí, cơ quan, tổ chức nhận tiền phải chuyển toàn bộ tiền phí thu được vào tài khoản chuyên thu phí của tổ chức thu phí mở tại tổ chức tín dụng hoặc chuyển toàn bộ </w:t>
      </w:r>
      <w:r w:rsidR="00FE1ADF">
        <w:rPr>
          <w:rFonts w:ascii="Times New Roman" w:eastAsia="Times New Roman" w:hAnsi="Times New Roman" w:cs="Times New Roman"/>
          <w:color w:val="000000"/>
          <w:sz w:val="28"/>
          <w:szCs w:val="28"/>
        </w:rPr>
        <w:t xml:space="preserve">tiền phí thu được vào tài khoản thu ngân sách nhà nước </w:t>
      </w:r>
      <w:r w:rsidRPr="007D5FF2">
        <w:rPr>
          <w:rFonts w:ascii="Times New Roman" w:eastAsia="Times New Roman" w:hAnsi="Times New Roman" w:cs="Times New Roman"/>
          <w:color w:val="000000"/>
          <w:sz w:val="28"/>
          <w:szCs w:val="28"/>
        </w:rPr>
        <w:t>của tổ chức thu phí mở tại Kho bạc Nhà nước.</w:t>
      </w:r>
    </w:p>
    <w:p w:rsidR="007D5FF2" w:rsidRPr="007D5FF2" w:rsidRDefault="007D5FF2" w:rsidP="007D5FF2">
      <w:pPr>
        <w:shd w:val="clear" w:color="auto" w:fill="FFFFFF"/>
        <w:spacing w:before="120" w:after="120" w:line="158" w:lineRule="atLeast"/>
        <w:ind w:firstLine="720"/>
        <w:jc w:val="both"/>
        <w:rPr>
          <w:rFonts w:ascii="Times New Roman" w:eastAsia="Times New Roman" w:hAnsi="Times New Roman" w:cs="Times New Roman"/>
          <w:color w:val="000000"/>
          <w:sz w:val="28"/>
          <w:szCs w:val="28"/>
        </w:rPr>
      </w:pPr>
      <w:r w:rsidRPr="007D5FF2">
        <w:rPr>
          <w:rFonts w:ascii="Times New Roman" w:eastAsia="Times New Roman" w:hAnsi="Times New Roman" w:cs="Times New Roman"/>
          <w:color w:val="000000"/>
          <w:sz w:val="28"/>
          <w:szCs w:val="28"/>
        </w:rPr>
        <w:t xml:space="preserve">- Nộp bằng tiền mặt cho tổ chức </w:t>
      </w:r>
      <w:proofErr w:type="gramStart"/>
      <w:r w:rsidRPr="007D5FF2">
        <w:rPr>
          <w:rFonts w:ascii="Times New Roman" w:eastAsia="Times New Roman" w:hAnsi="Times New Roman" w:cs="Times New Roman"/>
          <w:color w:val="000000"/>
          <w:sz w:val="28"/>
          <w:szCs w:val="28"/>
        </w:rPr>
        <w:t>thu</w:t>
      </w:r>
      <w:proofErr w:type="gramEnd"/>
      <w:r w:rsidRPr="007D5FF2">
        <w:rPr>
          <w:rFonts w:ascii="Times New Roman" w:eastAsia="Times New Roman" w:hAnsi="Times New Roman" w:cs="Times New Roman"/>
          <w:color w:val="000000"/>
          <w:sz w:val="28"/>
          <w:szCs w:val="28"/>
        </w:rPr>
        <w:t xml:space="preserve"> phí.</w:t>
      </w:r>
    </w:p>
    <w:p w:rsidR="007D5FF2" w:rsidRDefault="007D5FF2" w:rsidP="007D5FF2">
      <w:pPr>
        <w:shd w:val="clear" w:color="auto" w:fill="FFFFFF"/>
        <w:spacing w:before="120" w:after="120" w:line="158" w:lineRule="atLeast"/>
        <w:ind w:firstLine="720"/>
        <w:jc w:val="both"/>
        <w:rPr>
          <w:rFonts w:ascii="Times New Roman" w:eastAsia="Times New Roman" w:hAnsi="Times New Roman" w:cs="Times New Roman"/>
          <w:color w:val="000000"/>
          <w:sz w:val="28"/>
          <w:szCs w:val="28"/>
        </w:rPr>
      </w:pPr>
      <w:r w:rsidRPr="007D5FF2">
        <w:rPr>
          <w:rFonts w:ascii="Times New Roman" w:eastAsia="Times New Roman" w:hAnsi="Times New Roman" w:cs="Times New Roman"/>
          <w:color w:val="000000"/>
          <w:sz w:val="28"/>
          <w:szCs w:val="28"/>
        </w:rPr>
        <w:t xml:space="preserve">- Tiền lãi phát sinh trên số dư tài khoản chuyên </w:t>
      </w:r>
      <w:proofErr w:type="gramStart"/>
      <w:r w:rsidRPr="007D5FF2">
        <w:rPr>
          <w:rFonts w:ascii="Times New Roman" w:eastAsia="Times New Roman" w:hAnsi="Times New Roman" w:cs="Times New Roman"/>
          <w:color w:val="000000"/>
          <w:sz w:val="28"/>
          <w:szCs w:val="28"/>
        </w:rPr>
        <w:t>thu</w:t>
      </w:r>
      <w:proofErr w:type="gramEnd"/>
      <w:r w:rsidRPr="007D5FF2">
        <w:rPr>
          <w:rFonts w:ascii="Times New Roman" w:eastAsia="Times New Roman" w:hAnsi="Times New Roman" w:cs="Times New Roman"/>
          <w:color w:val="000000"/>
          <w:sz w:val="28"/>
          <w:szCs w:val="28"/>
        </w:rPr>
        <w:t xml:space="preserve"> phí của tổ chức thu phí mở tại các tổ chức tín dụng phải nộp toàn bộ vào ngân sách nhà nước.</w:t>
      </w:r>
    </w:p>
    <w:p w:rsidR="00FA034C" w:rsidRDefault="00FA034C" w:rsidP="007D5FF2">
      <w:pPr>
        <w:shd w:val="clear" w:color="auto" w:fill="FFFFFF"/>
        <w:spacing w:before="120" w:after="120" w:line="158" w:lineRule="atLeast"/>
        <w:ind w:firstLine="720"/>
        <w:jc w:val="both"/>
        <w:rPr>
          <w:rFonts w:ascii="Times New Roman" w:eastAsia="Calibri" w:hAnsi="Times New Roman" w:cs="Times New Roman"/>
          <w:color w:val="000000"/>
          <w:sz w:val="28"/>
          <w:szCs w:val="28"/>
          <w:lang w:val="vi-VN"/>
        </w:rPr>
      </w:pPr>
    </w:p>
    <w:p w:rsidR="00E0571E" w:rsidRPr="00C22034" w:rsidRDefault="007D5FF2" w:rsidP="007D5FF2">
      <w:pPr>
        <w:shd w:val="clear" w:color="auto" w:fill="FFFFFF"/>
        <w:spacing w:before="120" w:after="120" w:line="158" w:lineRule="atLeast"/>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b</w:t>
      </w:r>
      <w:r w:rsidR="00E0571E" w:rsidRPr="00C22034">
        <w:rPr>
          <w:rFonts w:ascii="Times New Roman" w:eastAsia="Calibri" w:hAnsi="Times New Roman" w:cs="Times New Roman"/>
          <w:color w:val="000000"/>
          <w:sz w:val="28"/>
          <w:szCs w:val="28"/>
        </w:rPr>
        <w:t xml:space="preserve">) Tổ chức </w:t>
      </w:r>
      <w:proofErr w:type="gramStart"/>
      <w:r w:rsidR="00E0571E" w:rsidRPr="00C22034">
        <w:rPr>
          <w:rFonts w:ascii="Times New Roman" w:eastAsia="Calibri" w:hAnsi="Times New Roman" w:cs="Times New Roman"/>
          <w:color w:val="000000"/>
          <w:sz w:val="28"/>
          <w:szCs w:val="28"/>
        </w:rPr>
        <w:t>thu</w:t>
      </w:r>
      <w:proofErr w:type="gramEnd"/>
      <w:r w:rsidR="00E0571E" w:rsidRPr="00C22034">
        <w:rPr>
          <w:rFonts w:ascii="Times New Roman" w:eastAsia="Calibri" w:hAnsi="Times New Roman" w:cs="Times New Roman"/>
          <w:color w:val="000000"/>
          <w:sz w:val="28"/>
          <w:szCs w:val="28"/>
        </w:rPr>
        <w:t xml:space="preserve"> phí có trách nhiệm:</w:t>
      </w:r>
    </w:p>
    <w:p w:rsidR="00E0571E" w:rsidRPr="00C22034" w:rsidRDefault="00E0571E" w:rsidP="00E82AF2">
      <w:pPr>
        <w:spacing w:before="120" w:after="120" w:line="240" w:lineRule="auto"/>
        <w:ind w:right="-18" w:firstLine="720"/>
        <w:jc w:val="both"/>
        <w:rPr>
          <w:rFonts w:ascii="Times New Roman" w:eastAsia="Calibri" w:hAnsi="Times New Roman" w:cs="Times New Roman"/>
          <w:color w:val="000000"/>
          <w:sz w:val="28"/>
          <w:szCs w:val="28"/>
        </w:rPr>
      </w:pPr>
      <w:r w:rsidRPr="00C22034">
        <w:rPr>
          <w:rFonts w:ascii="Times New Roman" w:eastAsia="Calibri" w:hAnsi="Times New Roman" w:cs="Times New Roman"/>
          <w:color w:val="000000"/>
          <w:sz w:val="28"/>
          <w:szCs w:val="28"/>
        </w:rPr>
        <w:t>- Phối hợp với các cơ quan liên quan tiến hành rà soát, phân loại</w:t>
      </w:r>
      <w:r w:rsidR="000E631B">
        <w:rPr>
          <w:rFonts w:ascii="Times New Roman" w:eastAsia="Calibri" w:hAnsi="Times New Roman" w:cs="Times New Roman"/>
          <w:color w:val="000000"/>
          <w:sz w:val="28"/>
          <w:szCs w:val="28"/>
        </w:rPr>
        <w:t>, điều chỉnh (nếu có)</w:t>
      </w:r>
      <w:r w:rsidRPr="00C22034">
        <w:rPr>
          <w:rFonts w:ascii="Times New Roman" w:eastAsia="Calibri" w:hAnsi="Times New Roman" w:cs="Times New Roman"/>
          <w:color w:val="000000"/>
          <w:sz w:val="28"/>
          <w:szCs w:val="28"/>
        </w:rPr>
        <w:t xml:space="preserve"> đối tượng nộ</w:t>
      </w:r>
      <w:r w:rsidR="00345F2E">
        <w:rPr>
          <w:rFonts w:ascii="Times New Roman" w:eastAsia="Calibri" w:hAnsi="Times New Roman" w:cs="Times New Roman"/>
          <w:color w:val="000000"/>
          <w:sz w:val="28"/>
          <w:szCs w:val="28"/>
        </w:rPr>
        <w:t xml:space="preserve">p phí </w:t>
      </w:r>
      <w:proofErr w:type="gramStart"/>
      <w:r w:rsidR="00345F2E">
        <w:rPr>
          <w:rFonts w:ascii="Times New Roman" w:eastAsia="Calibri" w:hAnsi="Times New Roman" w:cs="Times New Roman"/>
          <w:color w:val="000000"/>
          <w:sz w:val="28"/>
          <w:szCs w:val="28"/>
        </w:rPr>
        <w:t>theo</w:t>
      </w:r>
      <w:proofErr w:type="gramEnd"/>
      <w:r w:rsidR="00345F2E">
        <w:rPr>
          <w:rFonts w:ascii="Times New Roman" w:eastAsia="Calibri" w:hAnsi="Times New Roman" w:cs="Times New Roman"/>
          <w:color w:val="000000"/>
          <w:sz w:val="28"/>
          <w:szCs w:val="28"/>
        </w:rPr>
        <w:t xml:space="preserve"> quý, năm, tháng </w:t>
      </w:r>
      <w:r w:rsidRPr="00C22034">
        <w:rPr>
          <w:rFonts w:ascii="Times New Roman" w:eastAsia="Calibri" w:hAnsi="Times New Roman" w:cs="Times New Roman"/>
          <w:color w:val="000000"/>
          <w:sz w:val="28"/>
          <w:szCs w:val="28"/>
        </w:rPr>
        <w:t xml:space="preserve">và thông báo đến người nộp phí chậm nhất là ngày 10 tháng 3 hàng năm. Trường hợp cơ sở hoạt động mới sau ngày 31 tháng 3 thực hiện thông báo đến người nộp phí chậm nhất là ngày cuối cùng của tháng đầu tiên của quý tiếp </w:t>
      </w:r>
      <w:proofErr w:type="gramStart"/>
      <w:r w:rsidRPr="00C22034">
        <w:rPr>
          <w:rFonts w:ascii="Times New Roman" w:eastAsia="Calibri" w:hAnsi="Times New Roman" w:cs="Times New Roman"/>
          <w:color w:val="000000"/>
          <w:sz w:val="28"/>
          <w:szCs w:val="28"/>
        </w:rPr>
        <w:t>theo</w:t>
      </w:r>
      <w:proofErr w:type="gramEnd"/>
      <w:r w:rsidRPr="00C22034">
        <w:rPr>
          <w:rFonts w:ascii="Times New Roman" w:eastAsia="Calibri" w:hAnsi="Times New Roman" w:cs="Times New Roman"/>
          <w:color w:val="000000"/>
          <w:sz w:val="28"/>
          <w:szCs w:val="28"/>
        </w:rPr>
        <w:t>.</w:t>
      </w:r>
    </w:p>
    <w:p w:rsidR="00E0571E" w:rsidRPr="00C22034" w:rsidRDefault="00E0571E" w:rsidP="00E82AF2">
      <w:pPr>
        <w:spacing w:before="120" w:after="120" w:line="240" w:lineRule="auto"/>
        <w:ind w:right="-18" w:firstLine="720"/>
        <w:jc w:val="both"/>
        <w:rPr>
          <w:rFonts w:ascii="Times New Roman" w:eastAsia="Calibri" w:hAnsi="Times New Roman" w:cs="Times New Roman"/>
          <w:i/>
          <w:iCs/>
          <w:color w:val="000000"/>
          <w:sz w:val="28"/>
          <w:szCs w:val="28"/>
        </w:rPr>
      </w:pPr>
      <w:r w:rsidRPr="00C22034">
        <w:rPr>
          <w:rFonts w:ascii="Times New Roman" w:eastAsia="Calibri" w:hAnsi="Times New Roman" w:cs="Times New Roman"/>
          <w:color w:val="000000"/>
          <w:sz w:val="28"/>
          <w:szCs w:val="28"/>
        </w:rPr>
        <w:t>- T</w:t>
      </w:r>
      <w:r w:rsidR="00FA1ACB">
        <w:rPr>
          <w:rFonts w:ascii="Times New Roman" w:eastAsia="Calibri" w:hAnsi="Times New Roman" w:cs="Times New Roman"/>
          <w:color w:val="000000"/>
          <w:sz w:val="28"/>
          <w:szCs w:val="28"/>
        </w:rPr>
        <w:t xml:space="preserve">iếp nhận, </w:t>
      </w:r>
      <w:proofErr w:type="gramStart"/>
      <w:r w:rsidR="00FA1ACB">
        <w:rPr>
          <w:rFonts w:ascii="Times New Roman" w:eastAsia="Calibri" w:hAnsi="Times New Roman" w:cs="Times New Roman"/>
          <w:color w:val="000000"/>
          <w:sz w:val="28"/>
          <w:szCs w:val="28"/>
        </w:rPr>
        <w:t>theo</w:t>
      </w:r>
      <w:proofErr w:type="gramEnd"/>
      <w:r w:rsidR="00FA1ACB">
        <w:rPr>
          <w:rFonts w:ascii="Times New Roman" w:eastAsia="Calibri" w:hAnsi="Times New Roman" w:cs="Times New Roman"/>
          <w:color w:val="000000"/>
          <w:sz w:val="28"/>
          <w:szCs w:val="28"/>
        </w:rPr>
        <w:t xml:space="preserve"> dõi</w:t>
      </w:r>
      <w:r w:rsidR="004A1DFF">
        <w:rPr>
          <w:rFonts w:ascii="Times New Roman" w:eastAsia="Calibri" w:hAnsi="Times New Roman" w:cs="Times New Roman"/>
          <w:color w:val="000000"/>
          <w:sz w:val="28"/>
          <w:szCs w:val="28"/>
        </w:rPr>
        <w:t xml:space="preserve"> việc k</w:t>
      </w:r>
      <w:r w:rsidRPr="00C22034">
        <w:rPr>
          <w:rFonts w:ascii="Times New Roman" w:eastAsia="Calibri" w:hAnsi="Times New Roman" w:cs="Times New Roman"/>
          <w:color w:val="000000"/>
          <w:sz w:val="28"/>
          <w:szCs w:val="28"/>
        </w:rPr>
        <w:t>hai</w:t>
      </w:r>
      <w:r w:rsidR="004A1DFF">
        <w:rPr>
          <w:rFonts w:ascii="Times New Roman" w:eastAsia="Calibri" w:hAnsi="Times New Roman" w:cs="Times New Roman"/>
          <w:color w:val="000000"/>
          <w:sz w:val="28"/>
          <w:szCs w:val="28"/>
        </w:rPr>
        <w:t xml:space="preserve">, nộp phí của người nộp phí. Trường hợp </w:t>
      </w:r>
      <w:r w:rsidR="00A2112D">
        <w:rPr>
          <w:rFonts w:ascii="Times New Roman" w:eastAsia="Calibri" w:hAnsi="Times New Roman" w:cs="Times New Roman"/>
          <w:color w:val="000000"/>
          <w:sz w:val="28"/>
          <w:szCs w:val="28"/>
        </w:rPr>
        <w:t>kết</w:t>
      </w:r>
      <w:r w:rsidR="00A2112D">
        <w:rPr>
          <w:rFonts w:ascii="Times New Roman" w:eastAsia="Calibri" w:hAnsi="Times New Roman" w:cs="Times New Roman"/>
          <w:color w:val="000000"/>
          <w:sz w:val="28"/>
          <w:szCs w:val="28"/>
          <w:lang w:val="vi-VN"/>
        </w:rPr>
        <w:t xml:space="preserve"> </w:t>
      </w:r>
      <w:r w:rsidRPr="00C22034">
        <w:rPr>
          <w:rFonts w:ascii="Times New Roman" w:eastAsia="Calibri" w:hAnsi="Times New Roman" w:cs="Times New Roman"/>
          <w:color w:val="000000"/>
          <w:sz w:val="28"/>
          <w:szCs w:val="28"/>
        </w:rPr>
        <w:t>quả đo đạc của cơ quan quản lý nhà nước về môi trường hoặc kết quả kiểm tra, thanh tra gần nhấ</w:t>
      </w:r>
      <w:r w:rsidR="004A1DFF">
        <w:rPr>
          <w:rFonts w:ascii="Times New Roman" w:eastAsia="Calibri" w:hAnsi="Times New Roman" w:cs="Times New Roman"/>
          <w:color w:val="000000"/>
          <w:sz w:val="28"/>
          <w:szCs w:val="28"/>
        </w:rPr>
        <w:t xml:space="preserve">t mà xác định </w:t>
      </w:r>
      <w:r w:rsidRPr="00C22034">
        <w:rPr>
          <w:rFonts w:ascii="Times New Roman" w:eastAsia="Calibri" w:hAnsi="Times New Roman" w:cs="Times New Roman"/>
          <w:color w:val="000000"/>
          <w:sz w:val="28"/>
          <w:szCs w:val="28"/>
        </w:rPr>
        <w:t>số phí bảo vệ môi trường phải nộp khác với số phí người nộ</w:t>
      </w:r>
      <w:r w:rsidR="004A1DFF">
        <w:rPr>
          <w:rFonts w:ascii="Times New Roman" w:eastAsia="Calibri" w:hAnsi="Times New Roman" w:cs="Times New Roman"/>
          <w:color w:val="000000"/>
          <w:sz w:val="28"/>
          <w:szCs w:val="28"/>
        </w:rPr>
        <w:t>p</w:t>
      </w:r>
      <w:r w:rsidR="00C217B6">
        <w:rPr>
          <w:rFonts w:ascii="Times New Roman" w:eastAsia="Calibri" w:hAnsi="Times New Roman" w:cs="Times New Roman"/>
          <w:color w:val="000000"/>
          <w:sz w:val="28"/>
          <w:szCs w:val="28"/>
        </w:rPr>
        <w:t xml:space="preserve"> phí đã </w:t>
      </w:r>
      <w:r w:rsidRPr="00C22034">
        <w:rPr>
          <w:rFonts w:ascii="Times New Roman" w:eastAsia="Calibri" w:hAnsi="Times New Roman" w:cs="Times New Roman"/>
          <w:color w:val="000000"/>
          <w:sz w:val="28"/>
          <w:szCs w:val="28"/>
        </w:rPr>
        <w:t>khai</w:t>
      </w:r>
      <w:r w:rsidR="004A1DFF">
        <w:rPr>
          <w:rFonts w:ascii="Times New Roman" w:eastAsia="Calibri" w:hAnsi="Times New Roman" w:cs="Times New Roman"/>
          <w:color w:val="000000"/>
          <w:sz w:val="28"/>
          <w:szCs w:val="28"/>
        </w:rPr>
        <w:t>, nộp</w:t>
      </w:r>
      <w:r w:rsidR="00345F2E">
        <w:rPr>
          <w:rFonts w:ascii="Times New Roman" w:eastAsia="Calibri" w:hAnsi="Times New Roman" w:cs="Times New Roman"/>
          <w:color w:val="000000"/>
          <w:sz w:val="28"/>
          <w:szCs w:val="28"/>
        </w:rPr>
        <w:t xml:space="preserve"> thì có t</w:t>
      </w:r>
      <w:r w:rsidRPr="00C22034">
        <w:rPr>
          <w:rFonts w:ascii="Times New Roman" w:eastAsia="Calibri" w:hAnsi="Times New Roman" w:cs="Times New Roman"/>
          <w:color w:val="000000"/>
          <w:sz w:val="28"/>
          <w:szCs w:val="28"/>
        </w:rPr>
        <w:t>hông báo nộp bổ</w:t>
      </w:r>
      <w:r w:rsidR="004A1DFF">
        <w:rPr>
          <w:rFonts w:ascii="Times New Roman" w:eastAsia="Calibri" w:hAnsi="Times New Roman" w:cs="Times New Roman"/>
          <w:color w:val="000000"/>
          <w:sz w:val="28"/>
          <w:szCs w:val="28"/>
        </w:rPr>
        <w:t xml:space="preserve"> sung</w:t>
      </w:r>
      <w:r w:rsidRPr="00C22034">
        <w:rPr>
          <w:rFonts w:ascii="Times New Roman" w:eastAsia="Calibri" w:hAnsi="Times New Roman" w:cs="Times New Roman"/>
          <w:color w:val="000000"/>
          <w:sz w:val="28"/>
          <w:szCs w:val="28"/>
        </w:rPr>
        <w:t xml:space="preserve"> hoặc điều chỉnh giảm số phí phải nộp vào kỳ nộp phí tiếp theo</w:t>
      </w:r>
      <w:r w:rsidR="004A1DFF">
        <w:rPr>
          <w:rFonts w:ascii="Times New Roman" w:eastAsia="Calibri" w:hAnsi="Times New Roman" w:cs="Times New Roman"/>
          <w:color w:val="000000"/>
          <w:sz w:val="28"/>
          <w:szCs w:val="28"/>
        </w:rPr>
        <w:t xml:space="preserve"> của người nộp phí</w:t>
      </w:r>
      <w:r w:rsidRPr="00C22034">
        <w:rPr>
          <w:rFonts w:ascii="Times New Roman" w:eastAsia="Calibri" w:hAnsi="Times New Roman" w:cs="Times New Roman"/>
          <w:i/>
          <w:iCs/>
          <w:color w:val="000000"/>
          <w:sz w:val="28"/>
          <w:szCs w:val="28"/>
        </w:rPr>
        <w:t>.</w:t>
      </w:r>
    </w:p>
    <w:p w:rsidR="00E0571E" w:rsidRPr="00C22034" w:rsidRDefault="00E0571E" w:rsidP="00E82AF2">
      <w:pPr>
        <w:spacing w:before="120" w:after="120" w:line="240" w:lineRule="auto"/>
        <w:ind w:right="-18" w:firstLine="720"/>
        <w:jc w:val="both"/>
        <w:rPr>
          <w:rFonts w:ascii="Times New Roman" w:eastAsia="Calibri" w:hAnsi="Times New Roman" w:cs="Times New Roman"/>
          <w:color w:val="000000"/>
          <w:sz w:val="28"/>
          <w:szCs w:val="28"/>
        </w:rPr>
      </w:pPr>
      <w:r w:rsidRPr="00C22034">
        <w:rPr>
          <w:rFonts w:ascii="Times New Roman" w:eastAsia="Calibri" w:hAnsi="Times New Roman" w:cs="Times New Roman"/>
          <w:color w:val="000000"/>
          <w:sz w:val="28"/>
          <w:szCs w:val="28"/>
        </w:rPr>
        <w:t>- Hàng quý, chậm nhất là ngày cuối cùng tháng thứ hai của quý tiếp theo, tổ chức thu phí kê khai số phí bảo vệ môi trường thu được gửi cơ quan thuế theo quy định của pháp luật về quản lý thuế và nộp tiền phí thu được vào ngân sách nhà nước theo quy định tại khoản 2 Điều 9 Nghị định này.</w:t>
      </w:r>
    </w:p>
    <w:p w:rsidR="00E0571E" w:rsidRPr="00C22034" w:rsidRDefault="00E0571E" w:rsidP="00E82AF2">
      <w:pPr>
        <w:spacing w:before="120" w:after="120" w:line="240" w:lineRule="auto"/>
        <w:ind w:right="-18" w:firstLine="720"/>
        <w:jc w:val="both"/>
        <w:rPr>
          <w:rFonts w:ascii="Times New Roman" w:eastAsia="Calibri" w:hAnsi="Times New Roman" w:cs="Times New Roman"/>
          <w:color w:val="000000"/>
          <w:sz w:val="28"/>
          <w:szCs w:val="28"/>
        </w:rPr>
      </w:pPr>
      <w:r w:rsidRPr="00C22034">
        <w:rPr>
          <w:rFonts w:ascii="Times New Roman" w:eastAsia="Calibri" w:hAnsi="Times New Roman" w:cs="Times New Roman"/>
          <w:color w:val="000000"/>
          <w:sz w:val="28"/>
          <w:szCs w:val="28"/>
        </w:rPr>
        <w:t xml:space="preserve">- Hàng năm, thực hiện quyết toán phí bảo vệ môi trường với cơ quan thuế </w:t>
      </w:r>
      <w:proofErr w:type="gramStart"/>
      <w:r w:rsidRPr="00C22034">
        <w:rPr>
          <w:rFonts w:ascii="Times New Roman" w:eastAsia="Calibri" w:hAnsi="Times New Roman" w:cs="Times New Roman"/>
          <w:color w:val="000000"/>
          <w:sz w:val="28"/>
          <w:szCs w:val="28"/>
        </w:rPr>
        <w:t>theo</w:t>
      </w:r>
      <w:proofErr w:type="gramEnd"/>
      <w:r w:rsidRPr="00C22034">
        <w:rPr>
          <w:rFonts w:ascii="Times New Roman" w:eastAsia="Calibri" w:hAnsi="Times New Roman" w:cs="Times New Roman"/>
          <w:color w:val="000000"/>
          <w:sz w:val="28"/>
          <w:szCs w:val="28"/>
        </w:rPr>
        <w:t xml:space="preserve"> quy định pháp luật về quản lý thuế trong thời hạn 90 ngày, kể từ ngày 01 tháng 01 năm tiếp theo.</w:t>
      </w:r>
    </w:p>
    <w:p w:rsidR="00E0571E" w:rsidRPr="00C22034" w:rsidRDefault="000E631B" w:rsidP="00E82AF2">
      <w:pPr>
        <w:spacing w:before="120" w:after="120" w:line="240" w:lineRule="auto"/>
        <w:ind w:right="-18"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w:t>
      </w:r>
      <w:r w:rsidR="00E0571E" w:rsidRPr="00C22034">
        <w:rPr>
          <w:rFonts w:ascii="Times New Roman" w:eastAsia="Calibri" w:hAnsi="Times New Roman" w:cs="Times New Roman"/>
          <w:color w:val="000000"/>
          <w:sz w:val="28"/>
          <w:szCs w:val="28"/>
        </w:rPr>
        <w:t>) Đối với các cơ sở thuộc trách nhiệm quản lý trực tiếp củ</w:t>
      </w:r>
      <w:r w:rsidR="006A2468">
        <w:rPr>
          <w:rFonts w:ascii="Times New Roman" w:eastAsia="Calibri" w:hAnsi="Times New Roman" w:cs="Times New Roman"/>
          <w:color w:val="000000"/>
          <w:sz w:val="28"/>
          <w:szCs w:val="28"/>
        </w:rPr>
        <w:t xml:space="preserve">a cơ quan Công an và </w:t>
      </w:r>
      <w:r w:rsidR="00E0571E" w:rsidRPr="00C22034">
        <w:rPr>
          <w:rFonts w:ascii="Times New Roman" w:eastAsia="Calibri" w:hAnsi="Times New Roman" w:cs="Times New Roman"/>
          <w:color w:val="000000"/>
          <w:sz w:val="28"/>
          <w:szCs w:val="28"/>
        </w:rPr>
        <w:t xml:space="preserve">Quốc phòng (trường hợp thuộc bí mật quốc phòng, an ninh): Hàng quý, chậm nhất là ngày 20 tháng đầu tiên của quý tiếp </w:t>
      </w:r>
      <w:proofErr w:type="gramStart"/>
      <w:r w:rsidR="00E0571E" w:rsidRPr="00C22034">
        <w:rPr>
          <w:rFonts w:ascii="Times New Roman" w:eastAsia="Calibri" w:hAnsi="Times New Roman" w:cs="Times New Roman"/>
          <w:color w:val="000000"/>
          <w:sz w:val="28"/>
          <w:szCs w:val="28"/>
        </w:rPr>
        <w:t>theo</w:t>
      </w:r>
      <w:proofErr w:type="gramEnd"/>
      <w:r w:rsidR="00E0571E" w:rsidRPr="00C22034">
        <w:rPr>
          <w:rFonts w:ascii="Times New Roman" w:eastAsia="Calibri" w:hAnsi="Times New Roman" w:cs="Times New Roman"/>
          <w:color w:val="000000"/>
          <w:sz w:val="28"/>
          <w:szCs w:val="28"/>
        </w:rPr>
        <w:t>, người nộp phí khai phí</w:t>
      </w:r>
      <w:r w:rsidR="006A2468">
        <w:rPr>
          <w:rFonts w:ascii="Times New Roman" w:eastAsia="Calibri" w:hAnsi="Times New Roman" w:cs="Times New Roman"/>
          <w:color w:val="000000"/>
          <w:sz w:val="28"/>
          <w:szCs w:val="28"/>
        </w:rPr>
        <w:t xml:space="preserve"> với cơ quan chủ quản liên quan. Trên cơ sở</w:t>
      </w:r>
      <w:r w:rsidR="00345F2E">
        <w:rPr>
          <w:rFonts w:ascii="Times New Roman" w:eastAsia="Calibri" w:hAnsi="Times New Roman" w:cs="Times New Roman"/>
          <w:color w:val="000000"/>
          <w:sz w:val="28"/>
          <w:szCs w:val="28"/>
        </w:rPr>
        <w:t xml:space="preserve"> đó, c</w:t>
      </w:r>
      <w:r w:rsidR="006A2468">
        <w:rPr>
          <w:rFonts w:ascii="Times New Roman" w:eastAsia="Calibri" w:hAnsi="Times New Roman" w:cs="Times New Roman"/>
          <w:color w:val="000000"/>
          <w:sz w:val="28"/>
          <w:szCs w:val="28"/>
        </w:rPr>
        <w:t>ơ quan chủ quản có t</w:t>
      </w:r>
      <w:r w:rsidR="00E0571E" w:rsidRPr="00C22034">
        <w:rPr>
          <w:rFonts w:ascii="Times New Roman" w:eastAsia="Calibri" w:hAnsi="Times New Roman" w:cs="Times New Roman"/>
          <w:color w:val="000000"/>
          <w:sz w:val="28"/>
          <w:szCs w:val="28"/>
        </w:rPr>
        <w:t>hông báo vớ</w:t>
      </w:r>
      <w:r w:rsidR="006A2468">
        <w:rPr>
          <w:rFonts w:ascii="Times New Roman" w:eastAsia="Calibri" w:hAnsi="Times New Roman" w:cs="Times New Roman"/>
          <w:color w:val="000000"/>
          <w:sz w:val="28"/>
          <w:szCs w:val="28"/>
        </w:rPr>
        <w:t xml:space="preserve">i tổ chức </w:t>
      </w:r>
      <w:proofErr w:type="gramStart"/>
      <w:r w:rsidR="006A2468">
        <w:rPr>
          <w:rFonts w:ascii="Times New Roman" w:eastAsia="Calibri" w:hAnsi="Times New Roman" w:cs="Times New Roman"/>
          <w:color w:val="000000"/>
          <w:sz w:val="28"/>
          <w:szCs w:val="28"/>
        </w:rPr>
        <w:t>thu</w:t>
      </w:r>
      <w:proofErr w:type="gramEnd"/>
      <w:r w:rsidR="006A2468">
        <w:rPr>
          <w:rFonts w:ascii="Times New Roman" w:eastAsia="Calibri" w:hAnsi="Times New Roman" w:cs="Times New Roman"/>
          <w:color w:val="000000"/>
          <w:sz w:val="28"/>
          <w:szCs w:val="28"/>
        </w:rPr>
        <w:t xml:space="preserve"> phí (</w:t>
      </w:r>
      <w:r w:rsidR="00E0571E" w:rsidRPr="00C22034">
        <w:rPr>
          <w:rFonts w:ascii="Times New Roman" w:eastAsia="Calibri" w:hAnsi="Times New Roman" w:cs="Times New Roman"/>
          <w:color w:val="000000"/>
          <w:sz w:val="28"/>
          <w:szCs w:val="28"/>
        </w:rPr>
        <w:t>chậm nhất là 30 ngày kể từ ngày nhận đượ</w:t>
      </w:r>
      <w:r w:rsidR="006A2468">
        <w:rPr>
          <w:rFonts w:ascii="Times New Roman" w:eastAsia="Calibri" w:hAnsi="Times New Roman" w:cs="Times New Roman"/>
          <w:color w:val="000000"/>
          <w:sz w:val="28"/>
          <w:szCs w:val="28"/>
        </w:rPr>
        <w:t xml:space="preserve">c thông tin </w:t>
      </w:r>
      <w:r w:rsidR="00E0571E" w:rsidRPr="00C22034">
        <w:rPr>
          <w:rFonts w:ascii="Times New Roman" w:eastAsia="Calibri" w:hAnsi="Times New Roman" w:cs="Times New Roman"/>
          <w:color w:val="000000"/>
          <w:sz w:val="28"/>
          <w:szCs w:val="28"/>
        </w:rPr>
        <w:t>khai phí của cơ sở; đồng thời gửi cơ sở thực hiện nộ</w:t>
      </w:r>
      <w:r w:rsidR="006A2468">
        <w:rPr>
          <w:rFonts w:ascii="Times New Roman" w:eastAsia="Calibri" w:hAnsi="Times New Roman" w:cs="Times New Roman"/>
          <w:color w:val="000000"/>
          <w:sz w:val="28"/>
          <w:szCs w:val="28"/>
        </w:rPr>
        <w:t>p phí theo t</w:t>
      </w:r>
      <w:r w:rsidR="00E0571E" w:rsidRPr="00C22034">
        <w:rPr>
          <w:rFonts w:ascii="Times New Roman" w:eastAsia="Calibri" w:hAnsi="Times New Roman" w:cs="Times New Roman"/>
          <w:color w:val="000000"/>
          <w:sz w:val="28"/>
          <w:szCs w:val="28"/>
        </w:rPr>
        <w:t xml:space="preserve">hông báo. </w:t>
      </w:r>
      <w:r w:rsidRPr="00E0471F">
        <w:rPr>
          <w:rFonts w:ascii="Times New Roman" w:eastAsia="Times New Roman" w:hAnsi="Times New Roman" w:cs="Times New Roman"/>
          <w:iCs/>
          <w:sz w:val="28"/>
          <w:szCs w:val="24"/>
        </w:rPr>
        <w:t>Cơ quan quản lý nhà nước về môi trường cấp tỉnh</w:t>
      </w:r>
      <w:r>
        <w:rPr>
          <w:rFonts w:ascii="Times New Roman" w:eastAsia="Times New Roman" w:hAnsi="Times New Roman" w:cs="Times New Roman"/>
          <w:iCs/>
          <w:sz w:val="28"/>
          <w:szCs w:val="24"/>
        </w:rPr>
        <w:t xml:space="preserve"> </w:t>
      </w:r>
      <w:proofErr w:type="gramStart"/>
      <w:r w:rsidR="00E0571E" w:rsidRPr="00C22034">
        <w:rPr>
          <w:rFonts w:ascii="Times New Roman" w:eastAsia="Calibri" w:hAnsi="Times New Roman" w:cs="Times New Roman"/>
          <w:color w:val="000000"/>
          <w:sz w:val="28"/>
          <w:szCs w:val="28"/>
        </w:rPr>
        <w:t>theo</w:t>
      </w:r>
      <w:proofErr w:type="gramEnd"/>
      <w:r w:rsidR="00E0571E" w:rsidRPr="00C22034">
        <w:rPr>
          <w:rFonts w:ascii="Times New Roman" w:eastAsia="Calibri" w:hAnsi="Times New Roman" w:cs="Times New Roman"/>
          <w:color w:val="000000"/>
          <w:sz w:val="28"/>
          <w:szCs w:val="28"/>
        </w:rPr>
        <w:t xml:space="preserve"> dõi, quản lý nộp phí bảo vệ môi trường đối với các cơ sở này.</w:t>
      </w:r>
    </w:p>
    <w:p w:rsidR="00C67027" w:rsidRPr="00DA5B24" w:rsidRDefault="00C67027" w:rsidP="00E82AF2">
      <w:pPr>
        <w:pStyle w:val="normal0"/>
        <w:tabs>
          <w:tab w:val="left" w:pos="567"/>
          <w:tab w:val="left" w:pos="709"/>
        </w:tabs>
        <w:spacing w:before="120" w:after="120" w:line="240" w:lineRule="auto"/>
        <w:ind w:left="0" w:right="-18" w:firstLine="720"/>
      </w:pPr>
      <w:r w:rsidRPr="00DA5B24">
        <w:rPr>
          <w:iCs/>
        </w:rPr>
        <w:t xml:space="preserve">d) </w:t>
      </w:r>
      <w:r w:rsidRPr="00DA5B24">
        <w:t>Cơ quan thu phí bảo vệ môi trường đối với nước thải công nghiệp phải triển khai hệ thống dịch vụ công trực tuyến; việc khai, nộp phí được thực hiện qua môi trường điện tử theo quy định của pháp luật liên quan đến giao dịch điện tử, chữ ký số và văn bản điện tử.</w:t>
      </w:r>
    </w:p>
    <w:p w:rsidR="005D5397" w:rsidRPr="00C22034" w:rsidRDefault="005D5397" w:rsidP="00E82AF2">
      <w:pPr>
        <w:shd w:val="clear" w:color="auto" w:fill="FFFFFF"/>
        <w:spacing w:before="120" w:after="120" w:line="240" w:lineRule="auto"/>
        <w:ind w:right="-18" w:firstLine="720"/>
        <w:jc w:val="both"/>
        <w:rPr>
          <w:rFonts w:ascii="Times New Roman" w:eastAsia="Times New Roman" w:hAnsi="Times New Roman" w:cs="Times New Roman"/>
          <w:color w:val="000000" w:themeColor="text1"/>
          <w:sz w:val="28"/>
          <w:szCs w:val="28"/>
          <w:lang w:val="vi-VN"/>
        </w:rPr>
      </w:pPr>
      <w:r w:rsidRPr="00C22034">
        <w:rPr>
          <w:rFonts w:ascii="Times New Roman" w:eastAsia="Times New Roman" w:hAnsi="Times New Roman" w:cs="Times New Roman"/>
          <w:b/>
          <w:bCs/>
          <w:color w:val="000000" w:themeColor="text1"/>
          <w:sz w:val="28"/>
          <w:szCs w:val="28"/>
          <w:lang w:val="vi-VN"/>
        </w:rPr>
        <w:t>Điều 9. Quản lý và sử dụng phí</w:t>
      </w:r>
      <w:bookmarkEnd w:id="13"/>
      <w:r w:rsidR="00021F8B" w:rsidRPr="00C22034">
        <w:rPr>
          <w:rFonts w:ascii="Times New Roman" w:eastAsia="Times New Roman" w:hAnsi="Times New Roman" w:cs="Times New Roman"/>
          <w:b/>
          <w:bCs/>
          <w:color w:val="000000" w:themeColor="text1"/>
          <w:sz w:val="28"/>
          <w:szCs w:val="28"/>
          <w:lang w:val="vi-VN"/>
        </w:rPr>
        <w:t xml:space="preserve"> </w:t>
      </w:r>
    </w:p>
    <w:p w:rsidR="00B37363" w:rsidRPr="00C22034" w:rsidRDefault="00B37363" w:rsidP="00E82AF2">
      <w:pPr>
        <w:shd w:val="clear" w:color="auto" w:fill="FFFFFF"/>
        <w:spacing w:before="120" w:after="120" w:line="240" w:lineRule="auto"/>
        <w:ind w:right="-18" w:firstLine="720"/>
        <w:jc w:val="both"/>
        <w:rPr>
          <w:rFonts w:ascii="Times New Roman" w:eastAsia="Times New Roman" w:hAnsi="Times New Roman" w:cs="Times New Roman"/>
          <w:color w:val="000000" w:themeColor="text1"/>
          <w:sz w:val="28"/>
          <w:szCs w:val="28"/>
          <w:lang w:val="vi-VN"/>
        </w:rPr>
      </w:pPr>
      <w:r w:rsidRPr="00C22034">
        <w:rPr>
          <w:rFonts w:ascii="Times New Roman" w:eastAsia="Times New Roman" w:hAnsi="Times New Roman" w:cs="Times New Roman"/>
          <w:color w:val="000000" w:themeColor="text1"/>
          <w:sz w:val="28"/>
          <w:szCs w:val="28"/>
          <w:lang w:val="vi-VN"/>
        </w:rPr>
        <w:t>1. Đối với nước thải sinh hoạt</w:t>
      </w:r>
    </w:p>
    <w:p w:rsidR="006A2468" w:rsidRDefault="00EC3591" w:rsidP="00E82AF2">
      <w:pPr>
        <w:shd w:val="clear" w:color="auto" w:fill="FFFFFF"/>
        <w:spacing w:before="120" w:after="120" w:line="240" w:lineRule="auto"/>
        <w:ind w:right="-18" w:firstLine="720"/>
        <w:jc w:val="both"/>
        <w:rPr>
          <w:rFonts w:ascii="Times New Roman" w:eastAsia="Times New Roman" w:hAnsi="Times New Roman" w:cs="Times New Roman"/>
          <w:color w:val="000000" w:themeColor="text1"/>
          <w:sz w:val="28"/>
          <w:szCs w:val="28"/>
        </w:rPr>
      </w:pPr>
      <w:r w:rsidRPr="00493317">
        <w:rPr>
          <w:rFonts w:ascii="Times New Roman" w:eastAsia="Times New Roman" w:hAnsi="Times New Roman" w:cs="Times New Roman"/>
          <w:color w:val="000000" w:themeColor="text1"/>
          <w:sz w:val="28"/>
          <w:szCs w:val="28"/>
          <w:lang w:val="vi-VN"/>
        </w:rPr>
        <w:t xml:space="preserve">a) </w:t>
      </w:r>
      <w:r w:rsidR="00B37363" w:rsidRPr="00493317">
        <w:rPr>
          <w:rFonts w:ascii="Times New Roman" w:eastAsia="Times New Roman" w:hAnsi="Times New Roman" w:cs="Times New Roman"/>
          <w:color w:val="000000" w:themeColor="text1"/>
          <w:sz w:val="28"/>
          <w:szCs w:val="28"/>
          <w:lang w:val="vi-VN"/>
        </w:rPr>
        <w:t>Để lại 10% trên tổng số tiền phí bảo vệ môi trường thu được cho tổ chức cung cấp nước sạch để trang trải chi phí cho hoạt động thu phí. Trường hợp chi phí tổ chức thu thấp hơn tỷ lệ để lại này, Hội đồng nhân dân tỉnh, thành phố trực thuộc trung ương quyết định mức tỷ lệ để lại cụ thể phù</w:t>
      </w:r>
      <w:r w:rsidR="006A2468">
        <w:rPr>
          <w:rFonts w:ascii="Times New Roman" w:eastAsia="Times New Roman" w:hAnsi="Times New Roman" w:cs="Times New Roman"/>
          <w:color w:val="000000" w:themeColor="text1"/>
          <w:sz w:val="28"/>
          <w:szCs w:val="28"/>
          <w:lang w:val="vi-VN"/>
        </w:rPr>
        <w:t xml:space="preserve"> hợp nhưng tối đa không quá 10%</w:t>
      </w:r>
      <w:r w:rsidR="006A2468">
        <w:rPr>
          <w:rFonts w:ascii="Times New Roman" w:eastAsia="Times New Roman" w:hAnsi="Times New Roman" w:cs="Times New Roman"/>
          <w:color w:val="000000" w:themeColor="text1"/>
          <w:sz w:val="28"/>
          <w:szCs w:val="28"/>
        </w:rPr>
        <w:t>.</w:t>
      </w:r>
    </w:p>
    <w:p w:rsidR="00B37363" w:rsidRPr="00C22034" w:rsidRDefault="00EC3591" w:rsidP="00E82AF2">
      <w:pPr>
        <w:shd w:val="clear" w:color="auto" w:fill="FFFFFF"/>
        <w:spacing w:before="120" w:after="120" w:line="240" w:lineRule="auto"/>
        <w:ind w:right="-18" w:firstLine="720"/>
        <w:jc w:val="both"/>
        <w:rPr>
          <w:rFonts w:ascii="Times New Roman" w:eastAsia="Times New Roman" w:hAnsi="Times New Roman" w:cs="Times New Roman"/>
          <w:color w:val="000000" w:themeColor="text1"/>
          <w:sz w:val="28"/>
          <w:szCs w:val="28"/>
          <w:lang w:val="vi-VN"/>
        </w:rPr>
      </w:pPr>
      <w:r w:rsidRPr="00C22034">
        <w:rPr>
          <w:rFonts w:ascii="Times New Roman" w:eastAsia="Times New Roman" w:hAnsi="Times New Roman" w:cs="Times New Roman"/>
          <w:color w:val="000000" w:themeColor="text1"/>
          <w:sz w:val="28"/>
          <w:szCs w:val="28"/>
          <w:lang w:val="vi-VN"/>
        </w:rPr>
        <w:t>b)</w:t>
      </w:r>
      <w:r w:rsidR="00D26537" w:rsidRPr="00C22034">
        <w:rPr>
          <w:rFonts w:ascii="Times New Roman" w:eastAsia="Times New Roman" w:hAnsi="Times New Roman" w:cs="Times New Roman"/>
          <w:color w:val="000000" w:themeColor="text1"/>
          <w:sz w:val="28"/>
          <w:szCs w:val="28"/>
          <w:lang w:val="vi-VN"/>
        </w:rPr>
        <w:t xml:space="preserve"> </w:t>
      </w:r>
      <w:r w:rsidR="00B37363" w:rsidRPr="00C22034">
        <w:rPr>
          <w:rFonts w:ascii="Times New Roman" w:eastAsia="Times New Roman" w:hAnsi="Times New Roman" w:cs="Times New Roman"/>
          <w:color w:val="000000" w:themeColor="text1"/>
          <w:sz w:val="28"/>
          <w:szCs w:val="28"/>
          <w:lang w:val="vi-VN"/>
        </w:rPr>
        <w:t>Số tiền phí được để lại là doanh thu của tổ chức cung cấp nước sạch. Tổ chức cung cấp nước sạch kê khai, nộp thuế (</w:t>
      </w:r>
      <w:r w:rsidRPr="00C22034">
        <w:rPr>
          <w:rFonts w:ascii="Times New Roman" w:eastAsia="Times New Roman" w:hAnsi="Times New Roman" w:cs="Times New Roman"/>
          <w:color w:val="000000" w:themeColor="text1"/>
          <w:sz w:val="28"/>
          <w:szCs w:val="28"/>
          <w:lang w:val="vi-VN"/>
        </w:rPr>
        <w:t xml:space="preserve">thuế </w:t>
      </w:r>
      <w:r w:rsidR="00B37363" w:rsidRPr="00C22034">
        <w:rPr>
          <w:rFonts w:ascii="Times New Roman" w:eastAsia="Times New Roman" w:hAnsi="Times New Roman" w:cs="Times New Roman"/>
          <w:color w:val="000000" w:themeColor="text1"/>
          <w:sz w:val="28"/>
          <w:szCs w:val="28"/>
          <w:lang w:val="vi-VN"/>
        </w:rPr>
        <w:t xml:space="preserve">giá trị gia tăng, </w:t>
      </w:r>
      <w:r w:rsidRPr="00C22034">
        <w:rPr>
          <w:rFonts w:ascii="Times New Roman" w:eastAsia="Times New Roman" w:hAnsi="Times New Roman" w:cs="Times New Roman"/>
          <w:color w:val="000000" w:themeColor="text1"/>
          <w:sz w:val="28"/>
          <w:szCs w:val="28"/>
          <w:lang w:val="vi-VN"/>
        </w:rPr>
        <w:t xml:space="preserve">thuế </w:t>
      </w:r>
      <w:r w:rsidR="00B37363" w:rsidRPr="00C22034">
        <w:rPr>
          <w:rFonts w:ascii="Times New Roman" w:eastAsia="Times New Roman" w:hAnsi="Times New Roman" w:cs="Times New Roman"/>
          <w:color w:val="000000" w:themeColor="text1"/>
          <w:sz w:val="28"/>
          <w:szCs w:val="28"/>
          <w:lang w:val="vi-VN"/>
        </w:rPr>
        <w:t>thu nhập doanh nghiệp) theo quy định pháp luật về thuế</w:t>
      </w:r>
      <w:r w:rsidR="006E0342" w:rsidRPr="00C22034">
        <w:rPr>
          <w:rFonts w:ascii="Times New Roman" w:eastAsia="Times New Roman" w:hAnsi="Times New Roman" w:cs="Times New Roman"/>
          <w:color w:val="000000" w:themeColor="text1"/>
          <w:sz w:val="28"/>
          <w:szCs w:val="28"/>
          <w:lang w:val="vi-VN"/>
        </w:rPr>
        <w:t xml:space="preserve"> </w:t>
      </w:r>
      <w:r w:rsidRPr="00C22034">
        <w:rPr>
          <w:rFonts w:ascii="Times New Roman" w:eastAsia="Times New Roman" w:hAnsi="Times New Roman" w:cs="Times New Roman"/>
          <w:color w:val="000000" w:themeColor="text1"/>
          <w:sz w:val="28"/>
          <w:szCs w:val="28"/>
          <w:lang w:val="vi-VN"/>
        </w:rPr>
        <w:t>và</w:t>
      </w:r>
      <w:r w:rsidR="006E0342" w:rsidRPr="00C22034">
        <w:rPr>
          <w:rFonts w:ascii="Times New Roman" w:eastAsia="Times New Roman" w:hAnsi="Times New Roman" w:cs="Times New Roman"/>
          <w:color w:val="000000" w:themeColor="text1"/>
          <w:sz w:val="28"/>
          <w:szCs w:val="28"/>
          <w:lang w:val="vi-VN"/>
        </w:rPr>
        <w:t xml:space="preserve"> quyết định việc</w:t>
      </w:r>
      <w:r w:rsidRPr="00C22034">
        <w:rPr>
          <w:rFonts w:ascii="Times New Roman" w:eastAsia="Times New Roman" w:hAnsi="Times New Roman" w:cs="Times New Roman"/>
          <w:color w:val="000000" w:themeColor="text1"/>
          <w:sz w:val="28"/>
          <w:szCs w:val="28"/>
          <w:lang w:val="vi-VN"/>
        </w:rPr>
        <w:t xml:space="preserve"> quản lý, sử dụng tiền phí để lại </w:t>
      </w:r>
      <w:r w:rsidR="006E0342" w:rsidRPr="00C22034">
        <w:rPr>
          <w:rFonts w:ascii="Times New Roman" w:eastAsia="Times New Roman" w:hAnsi="Times New Roman" w:cs="Times New Roman"/>
          <w:color w:val="000000" w:themeColor="text1"/>
          <w:sz w:val="28"/>
          <w:szCs w:val="28"/>
          <w:lang w:val="vi-VN"/>
        </w:rPr>
        <w:t xml:space="preserve">(không phải thực hiện chuyển nguồn theo quy định tại Nghị định số 120/2016/NĐ-CP ngày 23 tháng 8 năm 2016 của Chính phủ quy </w:t>
      </w:r>
      <w:r w:rsidR="006E0342" w:rsidRPr="00C22034">
        <w:rPr>
          <w:rFonts w:ascii="Times New Roman" w:eastAsia="Times New Roman" w:hAnsi="Times New Roman" w:cs="Times New Roman"/>
          <w:color w:val="000000" w:themeColor="text1"/>
          <w:sz w:val="28"/>
          <w:szCs w:val="28"/>
          <w:lang w:val="vi-VN"/>
        </w:rPr>
        <w:lastRenderedPageBreak/>
        <w:t xml:space="preserve">định chi tiết và hướng dẫn thi hành một số điều của Luật </w:t>
      </w:r>
      <w:r w:rsidR="00493317">
        <w:rPr>
          <w:rFonts w:ascii="Times New Roman" w:eastAsia="Times New Roman" w:hAnsi="Times New Roman" w:cs="Times New Roman"/>
          <w:color w:val="000000" w:themeColor="text1"/>
          <w:sz w:val="28"/>
          <w:szCs w:val="28"/>
          <w:lang w:val="vi-VN"/>
        </w:rPr>
        <w:t>P</w:t>
      </w:r>
      <w:r w:rsidR="006E0342" w:rsidRPr="00C22034">
        <w:rPr>
          <w:rFonts w:ascii="Times New Roman" w:eastAsia="Times New Roman" w:hAnsi="Times New Roman" w:cs="Times New Roman"/>
          <w:color w:val="000000" w:themeColor="text1"/>
          <w:sz w:val="28"/>
          <w:szCs w:val="28"/>
          <w:lang w:val="vi-VN"/>
        </w:rPr>
        <w:t>hí và lệ phí</w:t>
      </w:r>
      <w:r w:rsidR="006A2468">
        <w:rPr>
          <w:rFonts w:ascii="Times New Roman" w:eastAsia="Times New Roman" w:hAnsi="Times New Roman" w:cs="Times New Roman"/>
          <w:color w:val="000000" w:themeColor="text1"/>
          <w:sz w:val="28"/>
          <w:szCs w:val="28"/>
        </w:rPr>
        <w:t xml:space="preserve"> và Nghị định số 82/2023/NĐ-CP ngày 28 tháng 11 năm 2023 </w:t>
      </w:r>
      <w:r w:rsidR="00E82AF2">
        <w:rPr>
          <w:rFonts w:ascii="Times New Roman" w:eastAsia="Times New Roman" w:hAnsi="Times New Roman" w:cs="Times New Roman"/>
          <w:color w:val="000000" w:themeColor="text1"/>
          <w:sz w:val="28"/>
          <w:szCs w:val="28"/>
        </w:rPr>
        <w:t>của</w:t>
      </w:r>
      <w:r w:rsidR="00E82AF2">
        <w:rPr>
          <w:rFonts w:ascii="Times New Roman" w:eastAsia="Times New Roman" w:hAnsi="Times New Roman" w:cs="Times New Roman"/>
          <w:color w:val="000000" w:themeColor="text1"/>
          <w:sz w:val="28"/>
          <w:szCs w:val="28"/>
          <w:lang w:val="vi-VN"/>
        </w:rPr>
        <w:t xml:space="preserve"> Chính phủ </w:t>
      </w:r>
      <w:r w:rsidR="006A2468">
        <w:rPr>
          <w:rFonts w:ascii="Times New Roman" w:eastAsia="Times New Roman" w:hAnsi="Times New Roman" w:cs="Times New Roman"/>
          <w:color w:val="000000" w:themeColor="text1"/>
          <w:sz w:val="28"/>
          <w:szCs w:val="28"/>
        </w:rPr>
        <w:t>sửa đổi, bổ sung một số điều của Nghị định số 120/NĐ-CP</w:t>
      </w:r>
      <w:r w:rsidR="006E0342" w:rsidRPr="00C22034">
        <w:rPr>
          <w:rFonts w:ascii="Times New Roman" w:eastAsia="Times New Roman" w:hAnsi="Times New Roman" w:cs="Times New Roman"/>
          <w:color w:val="000000" w:themeColor="text1"/>
          <w:sz w:val="28"/>
          <w:szCs w:val="28"/>
          <w:lang w:val="vi-VN"/>
        </w:rPr>
        <w:t>)</w:t>
      </w:r>
      <w:r w:rsidRPr="00C22034">
        <w:rPr>
          <w:rFonts w:ascii="Times New Roman" w:eastAsia="Times New Roman" w:hAnsi="Times New Roman" w:cs="Times New Roman"/>
          <w:color w:val="000000" w:themeColor="text1"/>
          <w:sz w:val="28"/>
          <w:szCs w:val="28"/>
          <w:lang w:val="vi-VN"/>
        </w:rPr>
        <w:t>.</w:t>
      </w:r>
    </w:p>
    <w:p w:rsidR="001B5909" w:rsidRPr="00C22034" w:rsidRDefault="005D5397" w:rsidP="0049331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C22034">
        <w:rPr>
          <w:rFonts w:ascii="Times New Roman" w:eastAsia="Times New Roman" w:hAnsi="Times New Roman" w:cs="Times New Roman"/>
          <w:color w:val="000000" w:themeColor="text1"/>
          <w:sz w:val="28"/>
          <w:szCs w:val="28"/>
          <w:lang w:val="vi-VN"/>
        </w:rPr>
        <w:t>2</w:t>
      </w:r>
      <w:r w:rsidR="00B37363" w:rsidRPr="00C22034">
        <w:rPr>
          <w:rFonts w:ascii="Times New Roman" w:eastAsia="Times New Roman" w:hAnsi="Times New Roman" w:cs="Times New Roman"/>
          <w:color w:val="000000" w:themeColor="text1"/>
          <w:sz w:val="28"/>
          <w:szCs w:val="28"/>
          <w:lang w:val="vi-VN"/>
        </w:rPr>
        <w:t>. Đối với nước thải công nghiệp</w:t>
      </w:r>
    </w:p>
    <w:p w:rsidR="00EC3591" w:rsidRPr="00C22034" w:rsidRDefault="00EC3591" w:rsidP="0049331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C22034">
        <w:rPr>
          <w:rFonts w:ascii="Times New Roman" w:eastAsia="Times New Roman" w:hAnsi="Times New Roman" w:cs="Times New Roman"/>
          <w:color w:val="000000" w:themeColor="text1"/>
          <w:sz w:val="28"/>
          <w:szCs w:val="28"/>
          <w:lang w:val="vi-VN"/>
        </w:rPr>
        <w:t xml:space="preserve">Tổ chức thu phí phải nộp toàn bộ số tiền phí bảo vệ môi trường thu được vào ngân sách nhà nước. </w:t>
      </w:r>
      <w:r w:rsidR="002504C4">
        <w:rPr>
          <w:rFonts w:ascii="Times New Roman" w:eastAsia="Times New Roman" w:hAnsi="Times New Roman" w:cs="Times New Roman"/>
          <w:color w:val="000000" w:themeColor="text1"/>
          <w:sz w:val="28"/>
          <w:szCs w:val="28"/>
          <w:lang w:val="vi-VN"/>
        </w:rPr>
        <w:t>K</w:t>
      </w:r>
      <w:r w:rsidR="002504C4" w:rsidRPr="002504C4">
        <w:rPr>
          <w:rFonts w:ascii="Times New Roman" w:eastAsia="Times New Roman" w:hAnsi="Times New Roman" w:cs="Times New Roman"/>
          <w:color w:val="000000" w:themeColor="text1"/>
          <w:sz w:val="28"/>
          <w:szCs w:val="28"/>
          <w:lang w:val="vi-VN"/>
        </w:rPr>
        <w:t>inh phí bảo đảm cho hoạt động cung cấp dịch vụ và thu phí do ngân sách nhà nước bố trí trong dự toán của tổ chức thu theo chế độ, định mức chi ngân sách nhà nước theo quy định của pháp luật.</w:t>
      </w:r>
    </w:p>
    <w:p w:rsidR="005D5397" w:rsidRPr="004021BA" w:rsidRDefault="005D5397" w:rsidP="00493317">
      <w:pPr>
        <w:shd w:val="clear" w:color="auto" w:fill="FFFFFF"/>
        <w:tabs>
          <w:tab w:val="left" w:pos="720"/>
        </w:tabs>
        <w:spacing w:before="120" w:after="120" w:line="240" w:lineRule="auto"/>
        <w:ind w:firstLine="720"/>
        <w:jc w:val="both"/>
        <w:rPr>
          <w:rFonts w:ascii="Times New Roman" w:eastAsia="Times New Roman" w:hAnsi="Times New Roman" w:cs="Times New Roman"/>
          <w:b/>
          <w:bCs/>
          <w:color w:val="000000" w:themeColor="text1"/>
          <w:sz w:val="28"/>
          <w:szCs w:val="28"/>
          <w:lang w:val="vi-VN"/>
        </w:rPr>
      </w:pPr>
      <w:bookmarkStart w:id="14" w:name="dieu_10"/>
      <w:r w:rsidRPr="004021BA">
        <w:rPr>
          <w:rFonts w:ascii="Times New Roman" w:eastAsia="Times New Roman" w:hAnsi="Times New Roman" w:cs="Times New Roman"/>
          <w:b/>
          <w:bCs/>
          <w:color w:val="000000" w:themeColor="text1"/>
          <w:sz w:val="28"/>
          <w:szCs w:val="28"/>
          <w:lang w:val="vi-VN"/>
        </w:rPr>
        <w:t xml:space="preserve">Điều </w:t>
      </w:r>
      <w:r w:rsidR="004021BA">
        <w:rPr>
          <w:rFonts w:ascii="Times New Roman" w:eastAsia="Times New Roman" w:hAnsi="Times New Roman" w:cs="Times New Roman"/>
          <w:b/>
          <w:bCs/>
          <w:color w:val="000000" w:themeColor="text1"/>
          <w:sz w:val="28"/>
          <w:szCs w:val="28"/>
          <w:lang w:val="vi-VN"/>
        </w:rPr>
        <w:t>10. Trách nhiệm của các cơ quan</w:t>
      </w:r>
      <w:r w:rsidR="004021BA">
        <w:rPr>
          <w:rFonts w:ascii="Times New Roman" w:eastAsia="Times New Roman" w:hAnsi="Times New Roman" w:cs="Times New Roman"/>
          <w:b/>
          <w:bCs/>
          <w:color w:val="000000" w:themeColor="text1"/>
          <w:sz w:val="28"/>
          <w:szCs w:val="28"/>
        </w:rPr>
        <w:t xml:space="preserve"> liên quan</w:t>
      </w:r>
      <w:bookmarkEnd w:id="14"/>
    </w:p>
    <w:p w:rsidR="0095159C" w:rsidRPr="004021BA" w:rsidRDefault="0095159C" w:rsidP="0095159C">
      <w:pPr>
        <w:shd w:val="clear" w:color="auto" w:fill="FFFFFF"/>
        <w:tabs>
          <w:tab w:val="left" w:pos="720"/>
        </w:tabs>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021BA">
        <w:rPr>
          <w:rFonts w:ascii="Times New Roman" w:eastAsia="Times New Roman" w:hAnsi="Times New Roman" w:cs="Times New Roman"/>
          <w:color w:val="000000" w:themeColor="text1"/>
          <w:sz w:val="28"/>
          <w:szCs w:val="28"/>
          <w:lang w:val="vi-VN"/>
        </w:rPr>
        <w:t xml:space="preserve">1. </w:t>
      </w:r>
      <w:r w:rsidR="004021BA">
        <w:rPr>
          <w:rFonts w:ascii="Times New Roman" w:eastAsia="Times New Roman" w:hAnsi="Times New Roman" w:cs="Times New Roman"/>
          <w:color w:val="000000" w:themeColor="text1"/>
          <w:sz w:val="28"/>
          <w:szCs w:val="28"/>
        </w:rPr>
        <w:t xml:space="preserve">Cơ quan </w:t>
      </w:r>
      <w:proofErr w:type="gramStart"/>
      <w:r w:rsidR="004021BA">
        <w:rPr>
          <w:rFonts w:ascii="Times New Roman" w:eastAsia="Times New Roman" w:hAnsi="Times New Roman" w:cs="Times New Roman"/>
          <w:color w:val="000000" w:themeColor="text1"/>
          <w:sz w:val="28"/>
          <w:szCs w:val="28"/>
        </w:rPr>
        <w:t>thu</w:t>
      </w:r>
      <w:proofErr w:type="gramEnd"/>
      <w:r w:rsidR="004021BA">
        <w:rPr>
          <w:rFonts w:ascii="Times New Roman" w:eastAsia="Times New Roman" w:hAnsi="Times New Roman" w:cs="Times New Roman"/>
          <w:color w:val="000000" w:themeColor="text1"/>
          <w:sz w:val="28"/>
          <w:szCs w:val="28"/>
        </w:rPr>
        <w:t xml:space="preserve"> phí </w:t>
      </w:r>
      <w:r w:rsidRPr="004021BA">
        <w:rPr>
          <w:rFonts w:ascii="Times New Roman" w:eastAsia="Times New Roman" w:hAnsi="Times New Roman" w:cs="Times New Roman"/>
          <w:color w:val="000000" w:themeColor="text1"/>
          <w:sz w:val="28"/>
          <w:szCs w:val="28"/>
          <w:lang w:val="vi-VN"/>
        </w:rPr>
        <w:t>có trách nhiệm:</w:t>
      </w:r>
    </w:p>
    <w:p w:rsidR="0095159C" w:rsidRPr="004021BA" w:rsidRDefault="0095159C" w:rsidP="0095159C">
      <w:pPr>
        <w:shd w:val="clear" w:color="auto" w:fill="FFFFFF"/>
        <w:tabs>
          <w:tab w:val="left" w:pos="720"/>
        </w:tabs>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021BA">
        <w:rPr>
          <w:rFonts w:ascii="Times New Roman" w:eastAsia="Times New Roman" w:hAnsi="Times New Roman" w:cs="Times New Roman"/>
          <w:color w:val="000000" w:themeColor="text1"/>
          <w:sz w:val="28"/>
          <w:szCs w:val="28"/>
          <w:lang w:val="vi-VN"/>
        </w:rPr>
        <w:t>a) Phối hợp với các cơ quan liên quan tiến hành</w:t>
      </w:r>
      <w:r w:rsidR="004021BA">
        <w:rPr>
          <w:rFonts w:ascii="Times New Roman" w:eastAsia="Times New Roman" w:hAnsi="Times New Roman" w:cs="Times New Roman"/>
          <w:color w:val="000000" w:themeColor="text1"/>
          <w:sz w:val="28"/>
          <w:szCs w:val="28"/>
        </w:rPr>
        <w:t xml:space="preserve"> rà soát,</w:t>
      </w:r>
      <w:r w:rsidR="004021BA">
        <w:rPr>
          <w:rFonts w:ascii="Times New Roman" w:eastAsia="Times New Roman" w:hAnsi="Times New Roman" w:cs="Times New Roman"/>
          <w:color w:val="000000" w:themeColor="text1"/>
          <w:sz w:val="28"/>
          <w:szCs w:val="28"/>
          <w:lang w:val="vi-VN"/>
        </w:rPr>
        <w:t xml:space="preserve"> phân loại đối tượng nộp phí</w:t>
      </w:r>
      <w:r w:rsidR="004021BA">
        <w:rPr>
          <w:rFonts w:ascii="Times New Roman" w:eastAsia="Times New Roman" w:hAnsi="Times New Roman" w:cs="Times New Roman"/>
          <w:color w:val="000000" w:themeColor="text1"/>
          <w:sz w:val="28"/>
          <w:szCs w:val="28"/>
        </w:rPr>
        <w:t xml:space="preserve"> </w:t>
      </w:r>
      <w:r w:rsidRPr="004021BA">
        <w:rPr>
          <w:rFonts w:ascii="Times New Roman" w:eastAsia="Times New Roman" w:hAnsi="Times New Roman" w:cs="Times New Roman"/>
          <w:color w:val="000000" w:themeColor="text1"/>
          <w:sz w:val="28"/>
          <w:szCs w:val="28"/>
          <w:lang w:val="vi-VN"/>
        </w:rPr>
        <w:t>theo quy định tại Nghị định này.</w:t>
      </w:r>
    </w:p>
    <w:p w:rsidR="0095159C" w:rsidRPr="004021BA" w:rsidRDefault="004021BA" w:rsidP="0095159C">
      <w:pPr>
        <w:shd w:val="clear" w:color="auto" w:fill="FFFFFF"/>
        <w:tabs>
          <w:tab w:val="left" w:pos="720"/>
        </w:tabs>
        <w:spacing w:before="120" w:after="120" w:line="240"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b</w:t>
      </w:r>
      <w:r w:rsidR="0095159C" w:rsidRPr="004021BA">
        <w:rPr>
          <w:rFonts w:ascii="Times New Roman" w:eastAsia="Times New Roman" w:hAnsi="Times New Roman" w:cs="Times New Roman"/>
          <w:color w:val="000000" w:themeColor="text1"/>
          <w:sz w:val="28"/>
          <w:szCs w:val="28"/>
          <w:lang w:val="vi-VN"/>
        </w:rPr>
        <w:t>) Tổng hợp số liệu về phí bảo vệ môi trường đối với nước t</w:t>
      </w:r>
      <w:r>
        <w:rPr>
          <w:rFonts w:ascii="Times New Roman" w:eastAsia="Times New Roman" w:hAnsi="Times New Roman" w:cs="Times New Roman"/>
          <w:color w:val="000000" w:themeColor="text1"/>
          <w:sz w:val="28"/>
          <w:szCs w:val="28"/>
          <w:lang w:val="vi-VN"/>
        </w:rPr>
        <w:t>hải tại địa phương, báo cáo Bộ</w:t>
      </w:r>
      <w:r>
        <w:rPr>
          <w:rFonts w:ascii="Times New Roman" w:eastAsia="Times New Roman" w:hAnsi="Times New Roman" w:cs="Times New Roman"/>
          <w:color w:val="000000" w:themeColor="text1"/>
          <w:sz w:val="28"/>
          <w:szCs w:val="28"/>
        </w:rPr>
        <w:t xml:space="preserve"> Nông nghiệp và </w:t>
      </w:r>
      <w:r w:rsidR="0095159C" w:rsidRPr="004021BA">
        <w:rPr>
          <w:rFonts w:ascii="Times New Roman" w:eastAsia="Times New Roman" w:hAnsi="Times New Roman" w:cs="Times New Roman"/>
          <w:color w:val="000000" w:themeColor="text1"/>
          <w:sz w:val="28"/>
          <w:szCs w:val="28"/>
          <w:lang w:val="vi-VN"/>
        </w:rPr>
        <w:t>Môi trường trước ngày 31 tháng 5 năm sau. Đề xuất việc sửa đổi, bổ sung về mức thu, quản lý sử dụng phí bảo vệ môi tr</w:t>
      </w:r>
      <w:r>
        <w:rPr>
          <w:rFonts w:ascii="Times New Roman" w:eastAsia="Times New Roman" w:hAnsi="Times New Roman" w:cs="Times New Roman"/>
          <w:color w:val="000000" w:themeColor="text1"/>
          <w:sz w:val="28"/>
          <w:szCs w:val="28"/>
          <w:lang w:val="vi-VN"/>
        </w:rPr>
        <w:t>ường đối với nước thải (nếu có)</w:t>
      </w:r>
      <w:r w:rsidR="0095159C" w:rsidRPr="004021BA">
        <w:rPr>
          <w:rFonts w:ascii="Times New Roman" w:eastAsia="Times New Roman" w:hAnsi="Times New Roman" w:cs="Times New Roman"/>
          <w:color w:val="000000" w:themeColor="text1"/>
          <w:sz w:val="28"/>
          <w:szCs w:val="28"/>
          <w:lang w:val="vi-VN"/>
        </w:rPr>
        <w:t>.</w:t>
      </w:r>
    </w:p>
    <w:p w:rsidR="0095159C" w:rsidRPr="004021BA" w:rsidRDefault="0095159C" w:rsidP="0095159C">
      <w:pPr>
        <w:shd w:val="clear" w:color="auto" w:fill="FFFFFF"/>
        <w:tabs>
          <w:tab w:val="left" w:pos="720"/>
        </w:tabs>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021BA">
        <w:rPr>
          <w:rFonts w:ascii="Times New Roman" w:eastAsia="Times New Roman" w:hAnsi="Times New Roman" w:cs="Times New Roman"/>
          <w:color w:val="000000" w:themeColor="text1"/>
          <w:sz w:val="28"/>
          <w:szCs w:val="28"/>
          <w:lang w:val="vi-VN"/>
        </w:rPr>
        <w:t>2. Cơ quan thuế có trách nhiệm: Kiểm tra, đôn đốc, quyết toán việc thu, nộp, phí bảo vệ môi trường đối với nước thải của tổ chức</w:t>
      </w:r>
      <w:r w:rsidR="00DA5B24">
        <w:rPr>
          <w:rFonts w:ascii="Times New Roman" w:eastAsia="Times New Roman" w:hAnsi="Times New Roman" w:cs="Times New Roman"/>
          <w:color w:val="000000" w:themeColor="text1"/>
          <w:sz w:val="28"/>
          <w:szCs w:val="28"/>
        </w:rPr>
        <w:t xml:space="preserve"> thu phí theo quy định tại Nghị định này</w:t>
      </w:r>
      <w:r w:rsidRPr="004021BA">
        <w:rPr>
          <w:rFonts w:ascii="Times New Roman" w:eastAsia="Times New Roman" w:hAnsi="Times New Roman" w:cs="Times New Roman"/>
          <w:color w:val="000000" w:themeColor="text1"/>
          <w:sz w:val="28"/>
          <w:szCs w:val="28"/>
          <w:lang w:val="vi-VN"/>
        </w:rPr>
        <w:t xml:space="preserve"> trên địa</w:t>
      </w:r>
      <w:r w:rsidR="004021BA">
        <w:rPr>
          <w:rFonts w:ascii="Times New Roman" w:eastAsia="Times New Roman" w:hAnsi="Times New Roman" w:cs="Times New Roman"/>
          <w:color w:val="000000" w:themeColor="text1"/>
          <w:sz w:val="28"/>
          <w:szCs w:val="28"/>
        </w:rPr>
        <w:t xml:space="preserve"> bàn</w:t>
      </w:r>
      <w:r w:rsidRPr="004021BA">
        <w:rPr>
          <w:rFonts w:ascii="Times New Roman" w:eastAsia="Times New Roman" w:hAnsi="Times New Roman" w:cs="Times New Roman"/>
          <w:color w:val="000000" w:themeColor="text1"/>
          <w:sz w:val="28"/>
          <w:szCs w:val="28"/>
          <w:lang w:val="vi-VN"/>
        </w:rPr>
        <w:t>.</w:t>
      </w:r>
    </w:p>
    <w:p w:rsidR="005D5397" w:rsidRPr="004021BA" w:rsidRDefault="005D5397" w:rsidP="00493317">
      <w:pPr>
        <w:shd w:val="clear" w:color="auto" w:fill="FFFFFF"/>
        <w:spacing w:before="120" w:after="120" w:line="240" w:lineRule="auto"/>
        <w:ind w:firstLine="720"/>
        <w:jc w:val="center"/>
        <w:rPr>
          <w:rFonts w:ascii="Times New Roman" w:eastAsia="Times New Roman" w:hAnsi="Times New Roman" w:cs="Times New Roman"/>
          <w:color w:val="000000" w:themeColor="text1"/>
          <w:sz w:val="28"/>
          <w:szCs w:val="28"/>
        </w:rPr>
      </w:pPr>
      <w:bookmarkStart w:id="15" w:name="chuong_3"/>
      <w:r w:rsidRPr="004021BA">
        <w:rPr>
          <w:rFonts w:ascii="Times New Roman" w:eastAsia="Times New Roman" w:hAnsi="Times New Roman" w:cs="Times New Roman"/>
          <w:b/>
          <w:bCs/>
          <w:color w:val="000000" w:themeColor="text1"/>
          <w:sz w:val="28"/>
          <w:szCs w:val="28"/>
          <w:lang w:val="vi-VN"/>
        </w:rPr>
        <w:t>Chương I</w:t>
      </w:r>
      <w:bookmarkEnd w:id="15"/>
      <w:r w:rsidR="006E229A" w:rsidRPr="004021BA">
        <w:rPr>
          <w:rFonts w:ascii="Times New Roman" w:eastAsia="Times New Roman" w:hAnsi="Times New Roman" w:cs="Times New Roman"/>
          <w:b/>
          <w:bCs/>
          <w:color w:val="000000" w:themeColor="text1"/>
          <w:sz w:val="28"/>
          <w:szCs w:val="28"/>
        </w:rPr>
        <w:t>V</w:t>
      </w:r>
    </w:p>
    <w:p w:rsidR="005D5397" w:rsidRPr="004021BA" w:rsidRDefault="005D5397" w:rsidP="00493317">
      <w:pPr>
        <w:shd w:val="clear" w:color="auto" w:fill="FFFFFF"/>
        <w:spacing w:before="120" w:after="240" w:line="240" w:lineRule="auto"/>
        <w:ind w:firstLine="720"/>
        <w:jc w:val="center"/>
        <w:rPr>
          <w:rFonts w:ascii="Times New Roman" w:eastAsia="Times New Roman" w:hAnsi="Times New Roman" w:cs="Times New Roman"/>
          <w:color w:val="000000" w:themeColor="text1"/>
          <w:sz w:val="28"/>
          <w:szCs w:val="28"/>
          <w:lang w:val="vi-VN"/>
        </w:rPr>
      </w:pPr>
      <w:bookmarkStart w:id="16" w:name="chuong_3_name"/>
      <w:r w:rsidRPr="004021BA">
        <w:rPr>
          <w:rFonts w:ascii="Times New Roman" w:eastAsia="Times New Roman" w:hAnsi="Times New Roman" w:cs="Times New Roman"/>
          <w:b/>
          <w:bCs/>
          <w:color w:val="000000" w:themeColor="text1"/>
          <w:sz w:val="28"/>
          <w:szCs w:val="28"/>
          <w:lang w:val="vi-VN"/>
        </w:rPr>
        <w:t>ĐIỀU KHOẢN THI HÀNH</w:t>
      </w:r>
      <w:bookmarkEnd w:id="16"/>
    </w:p>
    <w:p w:rsidR="005D5397" w:rsidRPr="004021BA" w:rsidRDefault="005D5397" w:rsidP="0049331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bookmarkStart w:id="17" w:name="dieu_11"/>
      <w:r w:rsidRPr="004021BA">
        <w:rPr>
          <w:rFonts w:ascii="Times New Roman" w:eastAsia="Times New Roman" w:hAnsi="Times New Roman" w:cs="Times New Roman"/>
          <w:b/>
          <w:bCs/>
          <w:color w:val="000000" w:themeColor="text1"/>
          <w:sz w:val="28"/>
          <w:szCs w:val="28"/>
          <w:lang w:val="vi-VN"/>
        </w:rPr>
        <w:t>Điều 11. Hiệu lực thi hành</w:t>
      </w:r>
      <w:bookmarkEnd w:id="17"/>
      <w:r w:rsidR="005E4587" w:rsidRPr="004021BA">
        <w:rPr>
          <w:rFonts w:ascii="Times New Roman" w:eastAsia="Times New Roman" w:hAnsi="Times New Roman" w:cs="Times New Roman"/>
          <w:b/>
          <w:bCs/>
          <w:color w:val="000000" w:themeColor="text1"/>
          <w:sz w:val="28"/>
          <w:szCs w:val="28"/>
          <w:lang w:val="vi-VN"/>
        </w:rPr>
        <w:t xml:space="preserve"> </w:t>
      </w:r>
    </w:p>
    <w:p w:rsidR="0095159C" w:rsidRPr="004021BA" w:rsidRDefault="0095159C" w:rsidP="00C05A82">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021BA">
        <w:rPr>
          <w:rFonts w:ascii="Times New Roman" w:eastAsia="Times New Roman" w:hAnsi="Times New Roman" w:cs="Times New Roman"/>
          <w:color w:val="000000" w:themeColor="text1"/>
          <w:sz w:val="28"/>
          <w:szCs w:val="28"/>
        </w:rPr>
        <w:t>1. Nghị định nà</w:t>
      </w:r>
      <w:r w:rsidR="004021BA">
        <w:rPr>
          <w:rFonts w:ascii="Times New Roman" w:eastAsia="Times New Roman" w:hAnsi="Times New Roman" w:cs="Times New Roman"/>
          <w:color w:val="000000" w:themeColor="text1"/>
          <w:sz w:val="28"/>
          <w:szCs w:val="28"/>
        </w:rPr>
        <w:t xml:space="preserve">y có hiệu lực thi hành từ ngày    tháng  </w:t>
      </w:r>
      <w:r w:rsidRPr="004021BA">
        <w:rPr>
          <w:rFonts w:ascii="Times New Roman" w:eastAsia="Times New Roman" w:hAnsi="Times New Roman" w:cs="Times New Roman"/>
          <w:color w:val="000000" w:themeColor="text1"/>
          <w:sz w:val="28"/>
          <w:szCs w:val="28"/>
        </w:rPr>
        <w:t xml:space="preserve"> năm 202</w:t>
      </w:r>
      <w:r w:rsidR="004021BA">
        <w:rPr>
          <w:rFonts w:ascii="Times New Roman" w:eastAsia="Times New Roman" w:hAnsi="Times New Roman" w:cs="Times New Roman"/>
          <w:color w:val="000000" w:themeColor="text1"/>
          <w:sz w:val="28"/>
          <w:szCs w:val="28"/>
        </w:rPr>
        <w:t>6</w:t>
      </w:r>
      <w:r w:rsidRPr="004021BA">
        <w:rPr>
          <w:rFonts w:ascii="Times New Roman" w:eastAsia="Times New Roman" w:hAnsi="Times New Roman" w:cs="Times New Roman"/>
          <w:color w:val="000000" w:themeColor="text1"/>
          <w:sz w:val="28"/>
          <w:szCs w:val="28"/>
        </w:rPr>
        <w:t xml:space="preserve">. Thay thế Nghị định số </w:t>
      </w:r>
      <w:r w:rsidR="004021BA">
        <w:rPr>
          <w:rFonts w:ascii="Times New Roman" w:eastAsia="Times New Roman" w:hAnsi="Times New Roman" w:cs="Times New Roman"/>
          <w:color w:val="000000" w:themeColor="text1"/>
          <w:sz w:val="28"/>
          <w:szCs w:val="28"/>
        </w:rPr>
        <w:t>53/2020/NĐ-CP ngày 05 tháng 5 năm 2020</w:t>
      </w:r>
      <w:r w:rsidRPr="004021BA">
        <w:rPr>
          <w:rFonts w:ascii="Times New Roman" w:eastAsia="Times New Roman" w:hAnsi="Times New Roman" w:cs="Times New Roman"/>
          <w:color w:val="000000" w:themeColor="text1"/>
          <w:sz w:val="28"/>
          <w:szCs w:val="28"/>
        </w:rPr>
        <w:t xml:space="preserve"> của Chí</w:t>
      </w:r>
      <w:r w:rsidR="004021BA">
        <w:rPr>
          <w:rFonts w:ascii="Times New Roman" w:eastAsia="Times New Roman" w:hAnsi="Times New Roman" w:cs="Times New Roman"/>
          <w:color w:val="000000" w:themeColor="text1"/>
          <w:sz w:val="28"/>
          <w:szCs w:val="28"/>
        </w:rPr>
        <w:t xml:space="preserve">nh phủ quy định </w:t>
      </w:r>
      <w:r w:rsidRPr="004021BA">
        <w:rPr>
          <w:rFonts w:ascii="Times New Roman" w:eastAsia="Times New Roman" w:hAnsi="Times New Roman" w:cs="Times New Roman"/>
          <w:color w:val="000000" w:themeColor="text1"/>
          <w:sz w:val="28"/>
          <w:szCs w:val="28"/>
        </w:rPr>
        <w:t>phí bảo vệ môi trường đối với nước thải.</w:t>
      </w:r>
    </w:p>
    <w:p w:rsidR="0095159C" w:rsidRPr="004021BA" w:rsidRDefault="0095159C"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021BA">
        <w:rPr>
          <w:rFonts w:ascii="Times New Roman" w:eastAsia="Times New Roman" w:hAnsi="Times New Roman" w:cs="Times New Roman"/>
          <w:color w:val="000000" w:themeColor="text1"/>
          <w:sz w:val="28"/>
          <w:szCs w:val="28"/>
        </w:rPr>
        <w:t xml:space="preserve">2. Các địa phương (hoặc khu đô thị) triển khai thực hiện </w:t>
      </w:r>
      <w:proofErr w:type="gramStart"/>
      <w:r w:rsidRPr="004021BA">
        <w:rPr>
          <w:rFonts w:ascii="Times New Roman" w:eastAsia="Times New Roman" w:hAnsi="Times New Roman" w:cs="Times New Roman"/>
          <w:color w:val="000000" w:themeColor="text1"/>
          <w:sz w:val="28"/>
          <w:szCs w:val="28"/>
        </w:rPr>
        <w:t>thu</w:t>
      </w:r>
      <w:proofErr w:type="gramEnd"/>
      <w:r w:rsidRPr="004021BA">
        <w:rPr>
          <w:rFonts w:ascii="Times New Roman" w:eastAsia="Times New Roman" w:hAnsi="Times New Roman" w:cs="Times New Roman"/>
          <w:color w:val="000000" w:themeColor="text1"/>
          <w:sz w:val="28"/>
          <w:szCs w:val="28"/>
        </w:rPr>
        <w:t xml:space="preserve"> giá d</w:t>
      </w:r>
      <w:r w:rsidR="007D363E">
        <w:rPr>
          <w:rFonts w:ascii="Times New Roman" w:eastAsia="Times New Roman" w:hAnsi="Times New Roman" w:cs="Times New Roman"/>
          <w:color w:val="000000" w:themeColor="text1"/>
          <w:sz w:val="28"/>
          <w:szCs w:val="28"/>
        </w:rPr>
        <w:t xml:space="preserve">ịch vụ thoát nước theo quy định của pháp luật về </w:t>
      </w:r>
      <w:r w:rsidRPr="004021BA">
        <w:rPr>
          <w:rFonts w:ascii="Times New Roman" w:eastAsia="Times New Roman" w:hAnsi="Times New Roman" w:cs="Times New Roman"/>
          <w:color w:val="000000" w:themeColor="text1"/>
          <w:sz w:val="28"/>
          <w:szCs w:val="28"/>
        </w:rPr>
        <w:t>thoát nước và xử lý nước thải thì không thu phí bảo vệ môi trường đối với nước thải theo quy định tại Nghị định này.</w:t>
      </w:r>
    </w:p>
    <w:p w:rsidR="0095159C" w:rsidRPr="004021BA" w:rsidRDefault="0095159C"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021BA">
        <w:rPr>
          <w:rFonts w:ascii="Times New Roman" w:eastAsia="Times New Roman" w:hAnsi="Times New Roman" w:cs="Times New Roman"/>
          <w:color w:val="000000" w:themeColor="text1"/>
          <w:sz w:val="28"/>
          <w:szCs w:val="28"/>
        </w:rPr>
        <w:t xml:space="preserve">3. Kể từ ngày Nghị định này có hiệu lực thi hành, trường hợp Hội đồng nhân dân tỉnh, thành phố trực thuộc trung ương đã ban hành văn bản quy định mức thu phí bảo vệ môi trường đối với nước thải sinh hoạt và tỷ lệ để lại tiền phí bảo vệ môi trường đối với nước thải sinh hoạt cho tổ chức cung cấp nước sạch theo quy định tại Nghị định số </w:t>
      </w:r>
      <w:r w:rsidR="004021BA">
        <w:rPr>
          <w:rFonts w:ascii="Times New Roman" w:eastAsia="Times New Roman" w:hAnsi="Times New Roman" w:cs="Times New Roman"/>
          <w:color w:val="000000" w:themeColor="text1"/>
          <w:sz w:val="28"/>
          <w:szCs w:val="28"/>
        </w:rPr>
        <w:t>53/2020</w:t>
      </w:r>
      <w:r w:rsidRPr="004021BA">
        <w:rPr>
          <w:rFonts w:ascii="Times New Roman" w:eastAsia="Times New Roman" w:hAnsi="Times New Roman" w:cs="Times New Roman"/>
          <w:color w:val="000000" w:themeColor="text1"/>
          <w:sz w:val="28"/>
          <w:szCs w:val="28"/>
        </w:rPr>
        <w:t xml:space="preserve">/NĐ-CP mà chưa ban hành văn bản mới thay thế thì được tiếp tục thực hiện theo văn bản đã ban hành. </w:t>
      </w:r>
      <w:proofErr w:type="gramStart"/>
      <w:r w:rsidRPr="004021BA">
        <w:rPr>
          <w:rFonts w:ascii="Times New Roman" w:eastAsia="Times New Roman" w:hAnsi="Times New Roman" w:cs="Times New Roman"/>
          <w:color w:val="000000" w:themeColor="text1"/>
          <w:sz w:val="28"/>
          <w:szCs w:val="28"/>
        </w:rPr>
        <w:t>Hội đồng nhân dân tỉnh, thành phố trực thuộc trung ương ban hành văn bản mới thay thế tại kỳ họp gần nhất.</w:t>
      </w:r>
      <w:proofErr w:type="gramEnd"/>
    </w:p>
    <w:p w:rsidR="0095159C" w:rsidRPr="004021BA" w:rsidRDefault="0095159C"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021BA">
        <w:rPr>
          <w:rFonts w:ascii="Times New Roman" w:eastAsia="Times New Roman" w:hAnsi="Times New Roman" w:cs="Times New Roman"/>
          <w:color w:val="000000" w:themeColor="text1"/>
          <w:sz w:val="28"/>
          <w:szCs w:val="28"/>
        </w:rPr>
        <w:t xml:space="preserve">4. Việc nộp phí bảo vệ môi trường </w:t>
      </w:r>
      <w:proofErr w:type="gramStart"/>
      <w:r w:rsidRPr="004021BA">
        <w:rPr>
          <w:rFonts w:ascii="Times New Roman" w:eastAsia="Times New Roman" w:hAnsi="Times New Roman" w:cs="Times New Roman"/>
          <w:color w:val="000000" w:themeColor="text1"/>
          <w:sz w:val="28"/>
          <w:szCs w:val="28"/>
        </w:rPr>
        <w:t>theo</w:t>
      </w:r>
      <w:proofErr w:type="gramEnd"/>
      <w:r w:rsidRPr="004021BA">
        <w:rPr>
          <w:rFonts w:ascii="Times New Roman" w:eastAsia="Times New Roman" w:hAnsi="Times New Roman" w:cs="Times New Roman"/>
          <w:color w:val="000000" w:themeColor="text1"/>
          <w:sz w:val="28"/>
          <w:szCs w:val="28"/>
        </w:rPr>
        <w:t xml:space="preserve"> quy định tại Nghị định này không là căn cứ xác nhận việc xả thải hợp pháp của cơ sở thải nước thải. Cơ sở thải </w:t>
      </w:r>
      <w:r w:rsidRPr="004021BA">
        <w:rPr>
          <w:rFonts w:ascii="Times New Roman" w:eastAsia="Times New Roman" w:hAnsi="Times New Roman" w:cs="Times New Roman"/>
          <w:color w:val="000000" w:themeColor="text1"/>
          <w:sz w:val="28"/>
          <w:szCs w:val="28"/>
        </w:rPr>
        <w:lastRenderedPageBreak/>
        <w:t xml:space="preserve">nước thải </w:t>
      </w:r>
      <w:proofErr w:type="gramStart"/>
      <w:r w:rsidRPr="004021BA">
        <w:rPr>
          <w:rFonts w:ascii="Times New Roman" w:eastAsia="Times New Roman" w:hAnsi="Times New Roman" w:cs="Times New Roman"/>
          <w:color w:val="000000" w:themeColor="text1"/>
          <w:sz w:val="28"/>
          <w:szCs w:val="28"/>
        </w:rPr>
        <w:t>vi</w:t>
      </w:r>
      <w:proofErr w:type="gramEnd"/>
      <w:r w:rsidRPr="004021BA">
        <w:rPr>
          <w:rFonts w:ascii="Times New Roman" w:eastAsia="Times New Roman" w:hAnsi="Times New Roman" w:cs="Times New Roman"/>
          <w:color w:val="000000" w:themeColor="text1"/>
          <w:sz w:val="28"/>
          <w:szCs w:val="28"/>
        </w:rPr>
        <w:t xml:space="preserve"> phạm các quy định pháp luật về môi trường sẽ bị xử lý vi phạm theo quy định pháp luật về môi trường.</w:t>
      </w:r>
    </w:p>
    <w:p w:rsidR="0095159C" w:rsidRPr="004021BA" w:rsidRDefault="0095159C"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021BA">
        <w:rPr>
          <w:rFonts w:ascii="Times New Roman" w:eastAsia="Times New Roman" w:hAnsi="Times New Roman" w:cs="Times New Roman"/>
          <w:color w:val="000000" w:themeColor="text1"/>
          <w:sz w:val="28"/>
          <w:szCs w:val="28"/>
        </w:rPr>
        <w:t xml:space="preserve">5. Trong quá trình thực hiện, nếu các văn bản quy phạm pháp luật quy định dẫn chiếu tại Nghị định này được sửa đổi, bổ sung hoặc thay thế thì thực hiện </w:t>
      </w:r>
      <w:proofErr w:type="gramStart"/>
      <w:r w:rsidRPr="004021BA">
        <w:rPr>
          <w:rFonts w:ascii="Times New Roman" w:eastAsia="Times New Roman" w:hAnsi="Times New Roman" w:cs="Times New Roman"/>
          <w:color w:val="000000" w:themeColor="text1"/>
          <w:sz w:val="28"/>
          <w:szCs w:val="28"/>
        </w:rPr>
        <w:t>theo</w:t>
      </w:r>
      <w:proofErr w:type="gramEnd"/>
      <w:r w:rsidRPr="004021BA">
        <w:rPr>
          <w:rFonts w:ascii="Times New Roman" w:eastAsia="Times New Roman" w:hAnsi="Times New Roman" w:cs="Times New Roman"/>
          <w:color w:val="000000" w:themeColor="text1"/>
          <w:sz w:val="28"/>
          <w:szCs w:val="28"/>
        </w:rPr>
        <w:t xml:space="preserve"> văn bản được sửa đổi, bổ sung hoặc thay thế</w:t>
      </w:r>
      <w:r w:rsidR="004021BA">
        <w:rPr>
          <w:rFonts w:ascii="Times New Roman" w:eastAsia="Times New Roman" w:hAnsi="Times New Roman" w:cs="Times New Roman"/>
          <w:color w:val="000000" w:themeColor="text1"/>
          <w:sz w:val="28"/>
          <w:szCs w:val="28"/>
        </w:rPr>
        <w:t xml:space="preserve"> đó</w:t>
      </w:r>
      <w:r w:rsidRPr="004021BA">
        <w:rPr>
          <w:rFonts w:ascii="Times New Roman" w:eastAsia="Times New Roman" w:hAnsi="Times New Roman" w:cs="Times New Roman"/>
          <w:color w:val="000000" w:themeColor="text1"/>
          <w:sz w:val="28"/>
          <w:szCs w:val="28"/>
        </w:rPr>
        <w:t xml:space="preserve">. </w:t>
      </w:r>
    </w:p>
    <w:p w:rsidR="0095159C" w:rsidRPr="004021BA" w:rsidRDefault="0095159C" w:rsidP="0095159C">
      <w:pPr>
        <w:shd w:val="clear" w:color="auto" w:fill="FFFFFF"/>
        <w:spacing w:before="120" w:after="120" w:line="240" w:lineRule="auto"/>
        <w:ind w:firstLine="720"/>
        <w:jc w:val="both"/>
        <w:rPr>
          <w:rFonts w:ascii="Times New Roman" w:eastAsia="Times New Roman" w:hAnsi="Times New Roman" w:cs="Times New Roman"/>
          <w:b/>
          <w:color w:val="000000" w:themeColor="text1"/>
          <w:sz w:val="28"/>
          <w:szCs w:val="28"/>
          <w:lang w:val="vi-VN"/>
        </w:rPr>
      </w:pPr>
      <w:proofErr w:type="gramStart"/>
      <w:r w:rsidRPr="004021BA">
        <w:rPr>
          <w:rFonts w:ascii="Times New Roman" w:eastAsia="Times New Roman" w:hAnsi="Times New Roman" w:cs="Times New Roman"/>
          <w:b/>
          <w:color w:val="000000" w:themeColor="text1"/>
          <w:sz w:val="28"/>
          <w:szCs w:val="28"/>
        </w:rPr>
        <w:t>Điều 12.</w:t>
      </w:r>
      <w:proofErr w:type="gramEnd"/>
      <w:r w:rsidRPr="004021BA">
        <w:rPr>
          <w:rFonts w:ascii="Times New Roman" w:eastAsia="Times New Roman" w:hAnsi="Times New Roman" w:cs="Times New Roman"/>
          <w:b/>
          <w:color w:val="000000" w:themeColor="text1"/>
          <w:sz w:val="28"/>
          <w:szCs w:val="28"/>
        </w:rPr>
        <w:t xml:space="preserve"> Tổ chức thực hiện</w:t>
      </w:r>
    </w:p>
    <w:p w:rsidR="006D14B1" w:rsidRDefault="004021BA"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Bộ Nông nghiệp và </w:t>
      </w:r>
      <w:r w:rsidR="0095159C" w:rsidRPr="004021BA">
        <w:rPr>
          <w:rFonts w:ascii="Times New Roman" w:eastAsia="Times New Roman" w:hAnsi="Times New Roman" w:cs="Times New Roman"/>
          <w:color w:val="000000" w:themeColor="text1"/>
          <w:sz w:val="28"/>
          <w:szCs w:val="28"/>
        </w:rPr>
        <w:t xml:space="preserve">Môi trường có trách nhiệm: </w:t>
      </w:r>
    </w:p>
    <w:p w:rsidR="006D14B1" w:rsidRDefault="00611906"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Pr>
          <w:rFonts w:ascii="Times New Roman" w:eastAsia="Times New Roman" w:hAnsi="Times New Roman" w:cs="Times New Roman"/>
          <w:color w:val="000000" w:themeColor="text1"/>
          <w:sz w:val="28"/>
          <w:szCs w:val="28"/>
          <w:lang w:val="vi-VN"/>
        </w:rPr>
        <w:t xml:space="preserve">) </w:t>
      </w:r>
      <w:r w:rsidR="006D14B1" w:rsidRPr="006D14B1">
        <w:rPr>
          <w:rFonts w:ascii="Times New Roman" w:eastAsia="Times New Roman" w:hAnsi="Times New Roman" w:cs="Times New Roman"/>
          <w:color w:val="000000" w:themeColor="text1"/>
          <w:sz w:val="28"/>
          <w:szCs w:val="28"/>
        </w:rPr>
        <w:t>H</w:t>
      </w:r>
      <w:r w:rsidR="00CD6CA4">
        <w:rPr>
          <w:rFonts w:ascii="Times New Roman" w:eastAsia="Times New Roman" w:hAnsi="Times New Roman" w:cs="Times New Roman"/>
          <w:color w:val="000000" w:themeColor="text1"/>
          <w:sz w:val="28"/>
          <w:szCs w:val="28"/>
        </w:rPr>
        <w:t>ướng dẫn về hoạt động quan trắc</w:t>
      </w:r>
      <w:r w:rsidR="006D14B1" w:rsidRPr="006D14B1">
        <w:rPr>
          <w:rFonts w:ascii="Times New Roman" w:eastAsia="Times New Roman" w:hAnsi="Times New Roman" w:cs="Times New Roman"/>
          <w:color w:val="000000" w:themeColor="text1"/>
          <w:sz w:val="28"/>
          <w:szCs w:val="28"/>
        </w:rPr>
        <w:t xml:space="preserve">, xác định lưu lượng </w:t>
      </w:r>
      <w:r w:rsidR="006D14B1">
        <w:rPr>
          <w:rFonts w:ascii="Times New Roman" w:eastAsia="Times New Roman" w:hAnsi="Times New Roman" w:cs="Times New Roman"/>
          <w:color w:val="000000" w:themeColor="text1"/>
          <w:sz w:val="28"/>
          <w:szCs w:val="28"/>
        </w:rPr>
        <w:t>nước thải</w:t>
      </w:r>
      <w:r w:rsidR="006D14B1" w:rsidRPr="006D14B1">
        <w:rPr>
          <w:rFonts w:ascii="Times New Roman" w:eastAsia="Times New Roman" w:hAnsi="Times New Roman" w:cs="Times New Roman"/>
          <w:color w:val="000000" w:themeColor="text1"/>
          <w:sz w:val="28"/>
          <w:szCs w:val="28"/>
        </w:rPr>
        <w:t xml:space="preserve">, </w:t>
      </w:r>
      <w:r w:rsidR="006D14B1">
        <w:rPr>
          <w:rFonts w:ascii="Times New Roman" w:eastAsia="Times New Roman" w:hAnsi="Times New Roman" w:cs="Times New Roman"/>
          <w:color w:val="000000" w:themeColor="text1"/>
          <w:sz w:val="28"/>
          <w:szCs w:val="28"/>
        </w:rPr>
        <w:t xml:space="preserve">hàm lượng thông số </w:t>
      </w:r>
      <w:r w:rsidR="00090306">
        <w:rPr>
          <w:rFonts w:ascii="Times New Roman" w:eastAsia="Times New Roman" w:hAnsi="Times New Roman" w:cs="Times New Roman"/>
          <w:color w:val="000000" w:themeColor="text1"/>
          <w:sz w:val="28"/>
          <w:szCs w:val="28"/>
        </w:rPr>
        <w:t>ô nhiễm tính phí p</w:t>
      </w:r>
      <w:r w:rsidR="006D14B1">
        <w:rPr>
          <w:rFonts w:ascii="Times New Roman" w:eastAsia="Times New Roman" w:hAnsi="Times New Roman" w:cs="Times New Roman"/>
          <w:color w:val="000000" w:themeColor="text1"/>
          <w:sz w:val="28"/>
          <w:szCs w:val="28"/>
        </w:rPr>
        <w:t>hí bảo vệ môi trường đối với nước thải</w:t>
      </w:r>
      <w:r w:rsidR="006D14B1" w:rsidRPr="006D14B1">
        <w:rPr>
          <w:rFonts w:ascii="Times New Roman" w:eastAsia="Times New Roman" w:hAnsi="Times New Roman" w:cs="Times New Roman"/>
          <w:color w:val="000000" w:themeColor="text1"/>
          <w:sz w:val="28"/>
          <w:szCs w:val="28"/>
        </w:rPr>
        <w:t>.</w:t>
      </w:r>
    </w:p>
    <w:p w:rsidR="006A5C2E" w:rsidRDefault="00611906"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r>
        <w:rPr>
          <w:rFonts w:ascii="Times New Roman" w:eastAsia="Times New Roman" w:hAnsi="Times New Roman" w:cs="Times New Roman"/>
          <w:color w:val="000000" w:themeColor="text1"/>
          <w:sz w:val="28"/>
          <w:szCs w:val="28"/>
          <w:lang w:val="vi-VN"/>
        </w:rPr>
        <w:t xml:space="preserve">) </w:t>
      </w:r>
      <w:r w:rsidR="006A5C2E">
        <w:rPr>
          <w:rFonts w:ascii="Times New Roman" w:eastAsia="Times New Roman" w:hAnsi="Times New Roman" w:cs="Times New Roman"/>
          <w:color w:val="000000" w:themeColor="text1"/>
          <w:sz w:val="28"/>
          <w:szCs w:val="28"/>
        </w:rPr>
        <w:t xml:space="preserve">Chỉ đạo tổ chức </w:t>
      </w:r>
      <w:proofErr w:type="gramStart"/>
      <w:r w:rsidR="006A5C2E">
        <w:rPr>
          <w:rFonts w:ascii="Times New Roman" w:eastAsia="Times New Roman" w:hAnsi="Times New Roman" w:cs="Times New Roman"/>
          <w:color w:val="000000" w:themeColor="text1"/>
          <w:sz w:val="28"/>
          <w:szCs w:val="28"/>
        </w:rPr>
        <w:t>thu</w:t>
      </w:r>
      <w:proofErr w:type="gramEnd"/>
      <w:r w:rsidR="006A5C2E">
        <w:rPr>
          <w:rFonts w:ascii="Times New Roman" w:eastAsia="Times New Roman" w:hAnsi="Times New Roman" w:cs="Times New Roman"/>
          <w:color w:val="000000" w:themeColor="text1"/>
          <w:sz w:val="28"/>
          <w:szCs w:val="28"/>
        </w:rPr>
        <w:t xml:space="preserve"> phí</w:t>
      </w:r>
      <w:r w:rsidR="00184DBA">
        <w:rPr>
          <w:rFonts w:ascii="Times New Roman" w:eastAsia="Times New Roman" w:hAnsi="Times New Roman" w:cs="Times New Roman"/>
          <w:color w:val="000000" w:themeColor="text1"/>
          <w:sz w:val="28"/>
          <w:szCs w:val="28"/>
        </w:rPr>
        <w:t xml:space="preserve"> tại địa phương </w:t>
      </w:r>
      <w:r w:rsidR="00EA10D4">
        <w:rPr>
          <w:rFonts w:ascii="Times New Roman" w:eastAsia="Times New Roman" w:hAnsi="Times New Roman" w:cs="Times New Roman"/>
          <w:color w:val="000000" w:themeColor="text1"/>
          <w:sz w:val="28"/>
          <w:szCs w:val="28"/>
        </w:rPr>
        <w:t xml:space="preserve">triển khai thực hiện, </w:t>
      </w:r>
      <w:r w:rsidR="006A5C2E">
        <w:rPr>
          <w:rFonts w:ascii="Times New Roman" w:eastAsia="Times New Roman" w:hAnsi="Times New Roman" w:cs="Times New Roman"/>
          <w:color w:val="000000" w:themeColor="text1"/>
          <w:sz w:val="28"/>
          <w:szCs w:val="28"/>
        </w:rPr>
        <w:t>cung cấp dịch vụ công trực tuyến toàn trình theo quy định tại</w:t>
      </w:r>
      <w:r w:rsidR="00DA5B24">
        <w:rPr>
          <w:rFonts w:ascii="Times New Roman" w:eastAsia="Times New Roman" w:hAnsi="Times New Roman" w:cs="Times New Roman"/>
          <w:color w:val="000000" w:themeColor="text1"/>
          <w:sz w:val="28"/>
          <w:szCs w:val="28"/>
        </w:rPr>
        <w:t xml:space="preserve"> điểm d</w:t>
      </w:r>
      <w:r w:rsidR="006A5C2E">
        <w:rPr>
          <w:rFonts w:ascii="Times New Roman" w:eastAsia="Times New Roman" w:hAnsi="Times New Roman" w:cs="Times New Roman"/>
          <w:color w:val="000000" w:themeColor="text1"/>
          <w:sz w:val="28"/>
          <w:szCs w:val="28"/>
        </w:rPr>
        <w:t xml:space="preserve"> khoản </w:t>
      </w:r>
      <w:r w:rsidR="00DA5B24">
        <w:rPr>
          <w:rFonts w:ascii="Times New Roman" w:eastAsia="Times New Roman" w:hAnsi="Times New Roman" w:cs="Times New Roman"/>
          <w:color w:val="000000" w:themeColor="text1"/>
          <w:sz w:val="28"/>
          <w:szCs w:val="28"/>
        </w:rPr>
        <w:t>2</w:t>
      </w:r>
      <w:r w:rsidR="006A5C2E">
        <w:rPr>
          <w:rFonts w:ascii="Times New Roman" w:eastAsia="Times New Roman" w:hAnsi="Times New Roman" w:cs="Times New Roman"/>
          <w:color w:val="000000" w:themeColor="text1"/>
          <w:sz w:val="28"/>
          <w:szCs w:val="28"/>
        </w:rPr>
        <w:t xml:space="preserve"> Điều 8 Nghị định này.</w:t>
      </w:r>
    </w:p>
    <w:p w:rsidR="0095159C" w:rsidRPr="004021BA" w:rsidRDefault="00611906"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c</w:t>
      </w:r>
      <w:r>
        <w:rPr>
          <w:rFonts w:ascii="Times New Roman" w:eastAsia="Times New Roman" w:hAnsi="Times New Roman" w:cs="Times New Roman"/>
          <w:color w:val="000000" w:themeColor="text1"/>
          <w:sz w:val="28"/>
          <w:szCs w:val="28"/>
          <w:lang w:val="vi-VN"/>
        </w:rPr>
        <w:t xml:space="preserve">) </w:t>
      </w:r>
      <w:r w:rsidR="0095159C" w:rsidRPr="004021BA">
        <w:rPr>
          <w:rFonts w:ascii="Times New Roman" w:eastAsia="Times New Roman" w:hAnsi="Times New Roman" w:cs="Times New Roman"/>
          <w:color w:val="000000" w:themeColor="text1"/>
          <w:sz w:val="28"/>
          <w:szCs w:val="28"/>
        </w:rPr>
        <w:t xml:space="preserve">Tổng hợp đề xuất, kiến nghị sửa đổi, bổ sung văn bản </w:t>
      </w:r>
      <w:proofErr w:type="gramStart"/>
      <w:r w:rsidR="0095159C" w:rsidRPr="004021BA">
        <w:rPr>
          <w:rFonts w:ascii="Times New Roman" w:eastAsia="Times New Roman" w:hAnsi="Times New Roman" w:cs="Times New Roman"/>
          <w:color w:val="000000" w:themeColor="text1"/>
          <w:sz w:val="28"/>
          <w:szCs w:val="28"/>
        </w:rPr>
        <w:t>thu</w:t>
      </w:r>
      <w:proofErr w:type="gramEnd"/>
      <w:r w:rsidR="0095159C" w:rsidRPr="004021BA">
        <w:rPr>
          <w:rFonts w:ascii="Times New Roman" w:eastAsia="Times New Roman" w:hAnsi="Times New Roman" w:cs="Times New Roman"/>
          <w:color w:val="000000" w:themeColor="text1"/>
          <w:sz w:val="28"/>
          <w:szCs w:val="28"/>
        </w:rPr>
        <w:t xml:space="preserve"> phí (nếu có) gửi Bộ Tài chính tổng hợp trình Chính phủ.</w:t>
      </w:r>
    </w:p>
    <w:p w:rsidR="0095159C" w:rsidRPr="004021BA" w:rsidRDefault="0095159C"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021BA">
        <w:rPr>
          <w:rFonts w:ascii="Times New Roman" w:eastAsia="Times New Roman" w:hAnsi="Times New Roman" w:cs="Times New Roman"/>
          <w:color w:val="000000" w:themeColor="text1"/>
          <w:sz w:val="28"/>
          <w:szCs w:val="28"/>
        </w:rPr>
        <w:t>2. Ủy ban nhân dân tỉnh, thành phố trực thuộc trung ương trình Hội đồng nhân dân cùng cấp quy định cụ thể:</w:t>
      </w:r>
    </w:p>
    <w:p w:rsidR="0095159C" w:rsidRPr="004021BA" w:rsidRDefault="0095159C"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vi-VN"/>
        </w:rPr>
      </w:pPr>
      <w:r w:rsidRPr="004021BA">
        <w:rPr>
          <w:rFonts w:ascii="Times New Roman" w:eastAsia="Times New Roman" w:hAnsi="Times New Roman" w:cs="Times New Roman"/>
          <w:color w:val="000000" w:themeColor="text1"/>
          <w:sz w:val="28"/>
          <w:szCs w:val="28"/>
        </w:rPr>
        <w:t xml:space="preserve">a) Mức </w:t>
      </w:r>
      <w:proofErr w:type="gramStart"/>
      <w:r w:rsidRPr="004021BA">
        <w:rPr>
          <w:rFonts w:ascii="Times New Roman" w:eastAsia="Times New Roman" w:hAnsi="Times New Roman" w:cs="Times New Roman"/>
          <w:color w:val="000000" w:themeColor="text1"/>
          <w:sz w:val="28"/>
          <w:szCs w:val="28"/>
        </w:rPr>
        <w:t>thu</w:t>
      </w:r>
      <w:proofErr w:type="gramEnd"/>
      <w:r w:rsidRPr="004021BA">
        <w:rPr>
          <w:rFonts w:ascii="Times New Roman" w:eastAsia="Times New Roman" w:hAnsi="Times New Roman" w:cs="Times New Roman"/>
          <w:color w:val="000000" w:themeColor="text1"/>
          <w:sz w:val="28"/>
          <w:szCs w:val="28"/>
        </w:rPr>
        <w:t xml:space="preserve"> phí bảo vệ môi trường đối với nước thải sinh hoạt theo quy định tại khoản 1 Điều 6 Nghị định này (nếu cần);</w:t>
      </w:r>
    </w:p>
    <w:p w:rsidR="0095159C" w:rsidRDefault="0095159C" w:rsidP="0095159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4021BA">
        <w:rPr>
          <w:rFonts w:ascii="Times New Roman" w:eastAsia="Times New Roman" w:hAnsi="Times New Roman" w:cs="Times New Roman"/>
          <w:color w:val="000000" w:themeColor="text1"/>
          <w:sz w:val="28"/>
          <w:szCs w:val="28"/>
        </w:rPr>
        <w:t>b) Tỷ lệ để lại tiền phí bảo vệ môi trường đối với nước thải sinh hoạt</w:t>
      </w:r>
      <w:r w:rsidR="00DA5B24">
        <w:rPr>
          <w:rFonts w:ascii="Times New Roman" w:eastAsia="Times New Roman" w:hAnsi="Times New Roman" w:cs="Times New Roman"/>
          <w:color w:val="000000" w:themeColor="text1"/>
          <w:sz w:val="28"/>
          <w:szCs w:val="28"/>
        </w:rPr>
        <w:t xml:space="preserve"> </w:t>
      </w:r>
      <w:proofErr w:type="gramStart"/>
      <w:r w:rsidR="00DA5B24">
        <w:rPr>
          <w:rFonts w:ascii="Times New Roman" w:eastAsia="Times New Roman" w:hAnsi="Times New Roman" w:cs="Times New Roman"/>
          <w:color w:val="000000" w:themeColor="text1"/>
          <w:sz w:val="28"/>
          <w:szCs w:val="28"/>
        </w:rPr>
        <w:t>thu</w:t>
      </w:r>
      <w:proofErr w:type="gramEnd"/>
      <w:r w:rsidR="00DA5B24">
        <w:rPr>
          <w:rFonts w:ascii="Times New Roman" w:eastAsia="Times New Roman" w:hAnsi="Times New Roman" w:cs="Times New Roman"/>
          <w:color w:val="000000" w:themeColor="text1"/>
          <w:sz w:val="28"/>
          <w:szCs w:val="28"/>
        </w:rPr>
        <w:t xml:space="preserve"> được</w:t>
      </w:r>
      <w:r w:rsidRPr="004021BA">
        <w:rPr>
          <w:rFonts w:ascii="Times New Roman" w:eastAsia="Times New Roman" w:hAnsi="Times New Roman" w:cs="Times New Roman"/>
          <w:color w:val="000000" w:themeColor="text1"/>
          <w:sz w:val="28"/>
          <w:szCs w:val="28"/>
        </w:rPr>
        <w:t xml:space="preserve"> theo quy định tại khoản 1 Điều 9 Nghị định này. </w:t>
      </w:r>
    </w:p>
    <w:p w:rsidR="00424307" w:rsidRPr="004021BA" w:rsidRDefault="00424307" w:rsidP="00424307">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4021BA">
        <w:rPr>
          <w:rFonts w:ascii="Times New Roman" w:eastAsia="Times New Roman" w:hAnsi="Times New Roman" w:cs="Times New Roman"/>
          <w:color w:val="000000" w:themeColor="text1"/>
          <w:sz w:val="28"/>
          <w:szCs w:val="28"/>
        </w:rPr>
        <w:t>3. Các Bộ trưởng, Thủ trưởng cơ quan ngang bộ, Thủ trưởng cơ quan thuộc Chính phủ, Chủ tịch Ủy ban nhân dân các tỉnh, thành phố trực thuộc trung ương chịu trách nhiệm thi hành Nghị định này./.</w:t>
      </w:r>
    </w:p>
    <w:tbl>
      <w:tblPr>
        <w:tblW w:w="9785" w:type="dxa"/>
        <w:tblCellSpacing w:w="0" w:type="dxa"/>
        <w:shd w:val="clear" w:color="auto" w:fill="FFFFFF"/>
        <w:tblCellMar>
          <w:left w:w="0" w:type="dxa"/>
          <w:right w:w="0" w:type="dxa"/>
        </w:tblCellMar>
        <w:tblLook w:val="04A0"/>
      </w:tblPr>
      <w:tblGrid>
        <w:gridCol w:w="5637"/>
        <w:gridCol w:w="4148"/>
      </w:tblGrid>
      <w:tr w:rsidR="000C2A3A" w:rsidRPr="00744A44" w:rsidTr="00F50933">
        <w:trPr>
          <w:trHeight w:val="3859"/>
          <w:tblCellSpacing w:w="0" w:type="dxa"/>
        </w:trPr>
        <w:tc>
          <w:tcPr>
            <w:tcW w:w="5637" w:type="dxa"/>
            <w:shd w:val="clear" w:color="auto" w:fill="FFFFFF"/>
            <w:tcMar>
              <w:top w:w="0" w:type="dxa"/>
              <w:left w:w="108" w:type="dxa"/>
              <w:bottom w:w="0" w:type="dxa"/>
              <w:right w:w="108" w:type="dxa"/>
            </w:tcMar>
            <w:hideMark/>
          </w:tcPr>
          <w:p w:rsidR="000C2A3A" w:rsidRPr="00744A44" w:rsidRDefault="000C2A3A" w:rsidP="000C2A3A">
            <w:pPr>
              <w:spacing w:before="120" w:after="120" w:line="180" w:lineRule="atLeast"/>
              <w:rPr>
                <w:rFonts w:ascii="Times New Roman" w:eastAsia="Times New Roman" w:hAnsi="Times New Roman" w:cs="Times New Roman"/>
                <w:color w:val="000000"/>
                <w:sz w:val="14"/>
                <w:szCs w:val="14"/>
                <w:lang w:val="vi-VN"/>
              </w:rPr>
            </w:pPr>
            <w:r w:rsidRPr="00744A44">
              <w:rPr>
                <w:rFonts w:ascii="Times New Roman" w:eastAsia="Times New Roman" w:hAnsi="Times New Roman" w:cs="Times New Roman"/>
                <w:b/>
                <w:bCs/>
                <w:i/>
                <w:iCs/>
                <w:color w:val="000000"/>
                <w:sz w:val="24"/>
                <w:szCs w:val="24"/>
                <w:lang w:val="vi-VN"/>
              </w:rPr>
              <w:t>Nơi nhận:</w:t>
            </w:r>
            <w:r w:rsidRPr="00744A44">
              <w:rPr>
                <w:rFonts w:ascii="Times New Roman" w:eastAsia="Times New Roman" w:hAnsi="Times New Roman" w:cs="Times New Roman"/>
                <w:b/>
                <w:bCs/>
                <w:i/>
                <w:iCs/>
                <w:color w:val="000000"/>
                <w:sz w:val="24"/>
                <w:szCs w:val="24"/>
                <w:lang w:val="vi-VN"/>
              </w:rPr>
              <w:br/>
            </w:r>
            <w:r w:rsidRPr="00DE600C">
              <w:rPr>
                <w:rFonts w:ascii="Times New Roman" w:eastAsia="Times New Roman" w:hAnsi="Times New Roman" w:cs="Times New Roman"/>
                <w:color w:val="000000"/>
                <w:szCs w:val="20"/>
                <w:lang w:val="vi-VN"/>
              </w:rPr>
              <w:t>- Ban Bí thư Trung ương Đảng;</w:t>
            </w:r>
            <w:r w:rsidRPr="00DE600C">
              <w:rPr>
                <w:rFonts w:ascii="Times New Roman" w:eastAsia="Times New Roman" w:hAnsi="Times New Roman" w:cs="Times New Roman"/>
                <w:color w:val="000000"/>
                <w:szCs w:val="20"/>
                <w:lang w:val="vi-VN"/>
              </w:rPr>
              <w:br/>
              <w:t>- Thủ tướng, các Phó Thủ tướng Chính phủ;</w:t>
            </w:r>
            <w:r w:rsidRPr="00DE600C">
              <w:rPr>
                <w:rFonts w:ascii="Times New Roman" w:eastAsia="Times New Roman" w:hAnsi="Times New Roman" w:cs="Times New Roman"/>
                <w:color w:val="000000"/>
                <w:szCs w:val="20"/>
                <w:lang w:val="vi-VN"/>
              </w:rPr>
              <w:br/>
              <w:t>- Các bộ, cơ quan ngang bộ, cơ quan thuộc Chính phủ;</w:t>
            </w:r>
            <w:r w:rsidRPr="00DE600C">
              <w:rPr>
                <w:rFonts w:ascii="Times New Roman" w:eastAsia="Times New Roman" w:hAnsi="Times New Roman" w:cs="Times New Roman"/>
                <w:color w:val="000000"/>
                <w:szCs w:val="20"/>
                <w:lang w:val="vi-VN"/>
              </w:rPr>
              <w:br/>
              <w:t>- HĐND, UBND các tỉnh, thành phố trực thuộc trung ương</w:t>
            </w:r>
            <w:r w:rsidRPr="00DE600C">
              <w:rPr>
                <w:rFonts w:ascii="Times New Roman" w:eastAsia="Times New Roman" w:hAnsi="Times New Roman" w:cs="Times New Roman"/>
                <w:color w:val="000000"/>
                <w:szCs w:val="20"/>
                <w:lang w:val="vi-VN"/>
              </w:rPr>
              <w:br/>
              <w:t>- Văn phòng Trung ương và các Ban của Đảng;</w:t>
            </w:r>
            <w:r w:rsidRPr="00DE600C">
              <w:rPr>
                <w:rFonts w:ascii="Times New Roman" w:eastAsia="Times New Roman" w:hAnsi="Times New Roman" w:cs="Times New Roman"/>
                <w:color w:val="000000"/>
                <w:szCs w:val="20"/>
                <w:lang w:val="vi-VN"/>
              </w:rPr>
              <w:br/>
              <w:t>- Văn phòng Tổng Bí thư;</w:t>
            </w:r>
            <w:r w:rsidRPr="00DE600C">
              <w:rPr>
                <w:rFonts w:ascii="Times New Roman" w:eastAsia="Times New Roman" w:hAnsi="Times New Roman" w:cs="Times New Roman"/>
                <w:color w:val="000000"/>
                <w:szCs w:val="20"/>
                <w:lang w:val="vi-VN"/>
              </w:rPr>
              <w:br/>
              <w:t>- Văn phòng Chủ tịch nước;</w:t>
            </w:r>
            <w:r w:rsidRPr="00DE600C">
              <w:rPr>
                <w:rFonts w:ascii="Times New Roman" w:eastAsia="Times New Roman" w:hAnsi="Times New Roman" w:cs="Times New Roman"/>
                <w:color w:val="000000"/>
                <w:szCs w:val="20"/>
                <w:lang w:val="vi-VN"/>
              </w:rPr>
              <w:br/>
              <w:t>- Hội đồng dân tộc và các Ủy ban của Quốc hội;</w:t>
            </w:r>
            <w:r w:rsidRPr="00DE600C">
              <w:rPr>
                <w:rFonts w:ascii="Times New Roman" w:eastAsia="Times New Roman" w:hAnsi="Times New Roman" w:cs="Times New Roman"/>
                <w:color w:val="000000"/>
                <w:szCs w:val="20"/>
                <w:lang w:val="vi-VN"/>
              </w:rPr>
              <w:br/>
              <w:t>- Văn phòng Quốc hội;</w:t>
            </w:r>
            <w:r w:rsidRPr="00DE600C">
              <w:rPr>
                <w:rFonts w:ascii="Times New Roman" w:eastAsia="Times New Roman" w:hAnsi="Times New Roman" w:cs="Times New Roman"/>
                <w:color w:val="000000"/>
                <w:szCs w:val="20"/>
                <w:lang w:val="vi-VN"/>
              </w:rPr>
              <w:br/>
              <w:t>- VPCP: BTCN, các PCN, Trợ lý TTg, TGĐ Cổng TTĐT, các Vụ, Cục, đơn vị trực thu</w:t>
            </w:r>
            <w:r w:rsidR="00B93BEA">
              <w:rPr>
                <w:rFonts w:ascii="Times New Roman" w:eastAsia="Times New Roman" w:hAnsi="Times New Roman" w:cs="Times New Roman"/>
                <w:color w:val="000000"/>
                <w:szCs w:val="20"/>
                <w:lang w:val="vi-VN"/>
              </w:rPr>
              <w:t>ộc, Công báo;</w:t>
            </w:r>
            <w:r w:rsidR="00B93BEA">
              <w:rPr>
                <w:rFonts w:ascii="Times New Roman" w:eastAsia="Times New Roman" w:hAnsi="Times New Roman" w:cs="Times New Roman"/>
                <w:color w:val="000000"/>
                <w:szCs w:val="20"/>
                <w:lang w:val="vi-VN"/>
              </w:rPr>
              <w:br/>
              <w:t>- Lưu: VT, KTTH (</w:t>
            </w:r>
            <w:r w:rsidR="00B93BEA">
              <w:rPr>
                <w:rFonts w:ascii="Times New Roman" w:eastAsia="Times New Roman" w:hAnsi="Times New Roman" w:cs="Times New Roman"/>
                <w:color w:val="000000"/>
                <w:szCs w:val="20"/>
              </w:rPr>
              <w:t xml:space="preserve">    </w:t>
            </w:r>
            <w:r w:rsidRPr="00DE600C">
              <w:rPr>
                <w:rFonts w:ascii="Times New Roman" w:eastAsia="Times New Roman" w:hAnsi="Times New Roman" w:cs="Times New Roman"/>
                <w:color w:val="000000"/>
                <w:szCs w:val="20"/>
                <w:lang w:val="vi-VN"/>
              </w:rPr>
              <w:t>b).</w:t>
            </w:r>
          </w:p>
        </w:tc>
        <w:tc>
          <w:tcPr>
            <w:tcW w:w="4148" w:type="dxa"/>
            <w:shd w:val="clear" w:color="auto" w:fill="FFFFFF"/>
            <w:tcMar>
              <w:top w:w="0" w:type="dxa"/>
              <w:left w:w="108" w:type="dxa"/>
              <w:bottom w:w="0" w:type="dxa"/>
              <w:right w:w="108" w:type="dxa"/>
            </w:tcMar>
            <w:hideMark/>
          </w:tcPr>
          <w:p w:rsidR="000C2A3A" w:rsidRPr="0003627C" w:rsidRDefault="000C2A3A" w:rsidP="00FB288E">
            <w:pPr>
              <w:spacing w:before="120" w:after="120" w:line="180" w:lineRule="atLeast"/>
              <w:jc w:val="center"/>
              <w:rPr>
                <w:rFonts w:ascii="Times New Roman" w:eastAsia="Times New Roman" w:hAnsi="Times New Roman" w:cs="Times New Roman"/>
                <w:b/>
                <w:bCs/>
                <w:color w:val="000000"/>
                <w:szCs w:val="14"/>
                <w:lang w:val="vi-VN"/>
              </w:rPr>
            </w:pPr>
            <w:r w:rsidRPr="00C01F80">
              <w:rPr>
                <w:rFonts w:ascii="Times New Roman" w:eastAsia="Times New Roman" w:hAnsi="Times New Roman" w:cs="Times New Roman"/>
                <w:b/>
                <w:bCs/>
                <w:color w:val="000000"/>
                <w:sz w:val="26"/>
                <w:szCs w:val="14"/>
                <w:lang w:val="vi-VN"/>
              </w:rPr>
              <w:t>TM. CHÍNH PHỦ</w:t>
            </w:r>
            <w:r w:rsidRPr="00C01F80">
              <w:rPr>
                <w:rFonts w:ascii="Times New Roman" w:eastAsia="Times New Roman" w:hAnsi="Times New Roman" w:cs="Times New Roman"/>
                <w:b/>
                <w:bCs/>
                <w:color w:val="000000"/>
                <w:sz w:val="26"/>
                <w:szCs w:val="14"/>
                <w:lang w:val="vi-VN"/>
              </w:rPr>
              <w:br/>
              <w:t>THỦ TƯỚNG</w:t>
            </w:r>
            <w:r w:rsidRPr="00C01F80">
              <w:rPr>
                <w:rFonts w:ascii="Times New Roman" w:eastAsia="Times New Roman" w:hAnsi="Times New Roman" w:cs="Times New Roman"/>
                <w:b/>
                <w:bCs/>
                <w:color w:val="000000"/>
                <w:sz w:val="26"/>
                <w:szCs w:val="14"/>
                <w:lang w:val="vi-VN"/>
              </w:rPr>
              <w:br/>
            </w:r>
            <w:r w:rsidRPr="00744A44">
              <w:rPr>
                <w:rFonts w:ascii="Times New Roman" w:eastAsia="Times New Roman" w:hAnsi="Times New Roman" w:cs="Times New Roman"/>
                <w:b/>
                <w:bCs/>
                <w:color w:val="000000"/>
                <w:szCs w:val="14"/>
                <w:lang w:val="vi-VN"/>
              </w:rPr>
              <w:br/>
            </w:r>
            <w:r w:rsidRPr="00744A44">
              <w:rPr>
                <w:rFonts w:ascii="Times New Roman" w:eastAsia="Times New Roman" w:hAnsi="Times New Roman" w:cs="Times New Roman"/>
                <w:b/>
                <w:bCs/>
                <w:color w:val="000000"/>
                <w:szCs w:val="14"/>
                <w:lang w:val="vi-VN"/>
              </w:rPr>
              <w:br/>
            </w:r>
          </w:p>
          <w:p w:rsidR="000C2A3A" w:rsidRPr="0003627C" w:rsidRDefault="000C2A3A" w:rsidP="00FB288E">
            <w:pPr>
              <w:spacing w:before="120" w:after="120" w:line="180" w:lineRule="atLeast"/>
              <w:jc w:val="center"/>
              <w:rPr>
                <w:rFonts w:ascii="Times New Roman" w:eastAsia="Times New Roman" w:hAnsi="Times New Roman" w:cs="Times New Roman"/>
                <w:b/>
                <w:bCs/>
                <w:color w:val="000000"/>
                <w:szCs w:val="14"/>
                <w:lang w:val="vi-VN"/>
              </w:rPr>
            </w:pPr>
          </w:p>
          <w:p w:rsidR="000C2A3A" w:rsidRPr="00744A44" w:rsidRDefault="000C2A3A" w:rsidP="00FB288E">
            <w:pPr>
              <w:spacing w:before="120" w:after="120" w:line="180" w:lineRule="atLeast"/>
              <w:jc w:val="center"/>
              <w:rPr>
                <w:rFonts w:ascii="Times New Roman" w:eastAsia="Times New Roman" w:hAnsi="Times New Roman" w:cs="Times New Roman"/>
                <w:color w:val="000000"/>
                <w:sz w:val="14"/>
                <w:szCs w:val="14"/>
                <w:lang w:val="vi-VN"/>
              </w:rPr>
            </w:pPr>
            <w:r w:rsidRPr="00744A44">
              <w:rPr>
                <w:rFonts w:ascii="Times New Roman" w:eastAsia="Times New Roman" w:hAnsi="Times New Roman" w:cs="Times New Roman"/>
                <w:b/>
                <w:bCs/>
                <w:color w:val="000000"/>
                <w:szCs w:val="14"/>
                <w:lang w:val="vi-VN"/>
              </w:rPr>
              <w:br/>
            </w:r>
            <w:r w:rsidRPr="00744A44">
              <w:rPr>
                <w:rFonts w:ascii="Times New Roman" w:eastAsia="Times New Roman" w:hAnsi="Times New Roman" w:cs="Times New Roman"/>
                <w:b/>
                <w:bCs/>
                <w:color w:val="000000"/>
                <w:szCs w:val="14"/>
                <w:lang w:val="vi-VN"/>
              </w:rPr>
              <w:br/>
            </w:r>
            <w:r>
              <w:rPr>
                <w:rFonts w:ascii="Times New Roman" w:eastAsia="Times New Roman" w:hAnsi="Times New Roman" w:cs="Times New Roman"/>
                <w:b/>
                <w:bCs/>
                <w:color w:val="000000"/>
                <w:sz w:val="28"/>
                <w:szCs w:val="28"/>
              </w:rPr>
              <w:t>Phạm Minh Chính</w:t>
            </w:r>
          </w:p>
        </w:tc>
      </w:tr>
    </w:tbl>
    <w:p w:rsidR="000C2A3A" w:rsidRPr="002504C4" w:rsidRDefault="000C2A3A" w:rsidP="006E0F2E">
      <w:pPr>
        <w:shd w:val="clear" w:color="auto" w:fill="FFFFFF"/>
        <w:spacing w:before="120" w:after="120" w:line="240" w:lineRule="auto"/>
        <w:jc w:val="both"/>
        <w:rPr>
          <w:rFonts w:ascii="Times New Roman" w:eastAsia="Times New Roman" w:hAnsi="Times New Roman" w:cs="Times New Roman"/>
          <w:color w:val="000000" w:themeColor="text1"/>
          <w:sz w:val="28"/>
          <w:szCs w:val="28"/>
          <w:lang w:val="vi-VN"/>
        </w:rPr>
      </w:pPr>
    </w:p>
    <w:sectPr w:rsidR="000C2A3A" w:rsidRPr="002504C4" w:rsidSect="002E3D9E">
      <w:headerReference w:type="default" r:id="rId7"/>
      <w:footerReference w:type="default" r:id="rId8"/>
      <w:pgSz w:w="11907" w:h="16840" w:code="9"/>
      <w:pgMar w:top="1080" w:right="1134" w:bottom="990" w:left="1701" w:header="539"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BD4" w:rsidRDefault="00656BD4" w:rsidP="000618CF">
      <w:pPr>
        <w:spacing w:after="0" w:line="240" w:lineRule="auto"/>
      </w:pPr>
      <w:r>
        <w:separator/>
      </w:r>
    </w:p>
  </w:endnote>
  <w:endnote w:type="continuationSeparator" w:id="0">
    <w:p w:rsidR="00656BD4" w:rsidRDefault="00656BD4" w:rsidP="00061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Free">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BD4" w:rsidRDefault="00656BD4">
    <w:pPr>
      <w:pStyle w:val="Footer"/>
      <w:jc w:val="right"/>
    </w:pPr>
  </w:p>
  <w:p w:rsidR="00656BD4" w:rsidRDefault="00656B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BD4" w:rsidRDefault="00656BD4" w:rsidP="000618CF">
      <w:pPr>
        <w:spacing w:after="0" w:line="240" w:lineRule="auto"/>
      </w:pPr>
      <w:r>
        <w:separator/>
      </w:r>
    </w:p>
  </w:footnote>
  <w:footnote w:type="continuationSeparator" w:id="0">
    <w:p w:rsidR="00656BD4" w:rsidRDefault="00656BD4" w:rsidP="00061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106749"/>
      <w:docPartObj>
        <w:docPartGallery w:val="Page Numbers (Top of Page)"/>
        <w:docPartUnique/>
      </w:docPartObj>
    </w:sdtPr>
    <w:sdtEndPr>
      <w:rPr>
        <w:rFonts w:asciiTheme="majorHAnsi" w:hAnsiTheme="majorHAnsi" w:cstheme="majorHAnsi"/>
        <w:sz w:val="24"/>
        <w:szCs w:val="24"/>
      </w:rPr>
    </w:sdtEndPr>
    <w:sdtContent>
      <w:p w:rsidR="00656BD4" w:rsidRPr="008975CF" w:rsidRDefault="00B1611B">
        <w:pPr>
          <w:pStyle w:val="Header"/>
          <w:jc w:val="center"/>
          <w:rPr>
            <w:rFonts w:asciiTheme="majorHAnsi" w:hAnsiTheme="majorHAnsi" w:cstheme="majorHAnsi"/>
            <w:sz w:val="24"/>
            <w:szCs w:val="24"/>
          </w:rPr>
        </w:pPr>
        <w:r w:rsidRPr="00685C68">
          <w:rPr>
            <w:rFonts w:ascii="Times New Roman" w:hAnsi="Times New Roman" w:cs="Times New Roman"/>
            <w:sz w:val="24"/>
            <w:szCs w:val="24"/>
          </w:rPr>
          <w:fldChar w:fldCharType="begin"/>
        </w:r>
        <w:r w:rsidR="00656BD4" w:rsidRPr="00685C68">
          <w:rPr>
            <w:rFonts w:ascii="Times New Roman" w:hAnsi="Times New Roman" w:cs="Times New Roman"/>
            <w:sz w:val="24"/>
            <w:szCs w:val="24"/>
          </w:rPr>
          <w:instrText xml:space="preserve"> PAGE   \* MERGEFORMAT </w:instrText>
        </w:r>
        <w:r w:rsidRPr="00685C68">
          <w:rPr>
            <w:rFonts w:ascii="Times New Roman" w:hAnsi="Times New Roman" w:cs="Times New Roman"/>
            <w:sz w:val="24"/>
            <w:szCs w:val="24"/>
          </w:rPr>
          <w:fldChar w:fldCharType="separate"/>
        </w:r>
        <w:r w:rsidR="00F50933">
          <w:rPr>
            <w:rFonts w:ascii="Times New Roman" w:hAnsi="Times New Roman" w:cs="Times New Roman"/>
            <w:noProof/>
            <w:sz w:val="24"/>
            <w:szCs w:val="24"/>
          </w:rPr>
          <w:t>8</w:t>
        </w:r>
        <w:r w:rsidRPr="00685C68">
          <w:rPr>
            <w:rFonts w:ascii="Times New Roman" w:hAnsi="Times New Roman" w:cs="Times New Roman"/>
            <w:sz w:val="24"/>
            <w:szCs w:val="24"/>
          </w:rPr>
          <w:fldChar w:fldCharType="end"/>
        </w:r>
      </w:p>
    </w:sdtContent>
  </w:sdt>
  <w:p w:rsidR="00656BD4" w:rsidRDefault="00656B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characterSpacingControl w:val="doNotCompress"/>
  <w:hdrShapeDefaults>
    <o:shapedefaults v:ext="edit" spidmax="154625"/>
  </w:hdrShapeDefaults>
  <w:footnotePr>
    <w:footnote w:id="-1"/>
    <w:footnote w:id="0"/>
  </w:footnotePr>
  <w:endnotePr>
    <w:endnote w:id="-1"/>
    <w:endnote w:id="0"/>
  </w:endnotePr>
  <w:compat/>
  <w:rsids>
    <w:rsidRoot w:val="005D5397"/>
    <w:rsid w:val="00000D4A"/>
    <w:rsid w:val="00001D04"/>
    <w:rsid w:val="00002EC4"/>
    <w:rsid w:val="00013A08"/>
    <w:rsid w:val="00017C51"/>
    <w:rsid w:val="00021F8B"/>
    <w:rsid w:val="00022FBF"/>
    <w:rsid w:val="00023784"/>
    <w:rsid w:val="00023AB8"/>
    <w:rsid w:val="00025BAE"/>
    <w:rsid w:val="00026713"/>
    <w:rsid w:val="00031691"/>
    <w:rsid w:val="00031F22"/>
    <w:rsid w:val="0003627C"/>
    <w:rsid w:val="0003708D"/>
    <w:rsid w:val="00040116"/>
    <w:rsid w:val="00043E93"/>
    <w:rsid w:val="000618CF"/>
    <w:rsid w:val="0006263F"/>
    <w:rsid w:val="0007014C"/>
    <w:rsid w:val="00070347"/>
    <w:rsid w:val="0007055A"/>
    <w:rsid w:val="000762E9"/>
    <w:rsid w:val="000832F4"/>
    <w:rsid w:val="00090306"/>
    <w:rsid w:val="00090E51"/>
    <w:rsid w:val="00091C29"/>
    <w:rsid w:val="000A45F3"/>
    <w:rsid w:val="000A6E79"/>
    <w:rsid w:val="000C2A3A"/>
    <w:rsid w:val="000D0430"/>
    <w:rsid w:val="000D1E27"/>
    <w:rsid w:val="000D2C56"/>
    <w:rsid w:val="000D6919"/>
    <w:rsid w:val="000E0316"/>
    <w:rsid w:val="000E0C3E"/>
    <w:rsid w:val="000E1BC3"/>
    <w:rsid w:val="000E631B"/>
    <w:rsid w:val="000F232D"/>
    <w:rsid w:val="00100789"/>
    <w:rsid w:val="001020E1"/>
    <w:rsid w:val="00114AB6"/>
    <w:rsid w:val="00115060"/>
    <w:rsid w:val="0011707A"/>
    <w:rsid w:val="00121F69"/>
    <w:rsid w:val="0012404D"/>
    <w:rsid w:val="00132A54"/>
    <w:rsid w:val="00147D3B"/>
    <w:rsid w:val="00156619"/>
    <w:rsid w:val="001568BF"/>
    <w:rsid w:val="0016225A"/>
    <w:rsid w:val="00163750"/>
    <w:rsid w:val="001656F7"/>
    <w:rsid w:val="00173801"/>
    <w:rsid w:val="00176B11"/>
    <w:rsid w:val="00181BDF"/>
    <w:rsid w:val="00183AE5"/>
    <w:rsid w:val="00184DBA"/>
    <w:rsid w:val="0018627F"/>
    <w:rsid w:val="00187548"/>
    <w:rsid w:val="00190BC5"/>
    <w:rsid w:val="001A233E"/>
    <w:rsid w:val="001B0EE4"/>
    <w:rsid w:val="001B1FB0"/>
    <w:rsid w:val="001B5909"/>
    <w:rsid w:val="001B6899"/>
    <w:rsid w:val="001C3C4C"/>
    <w:rsid w:val="001D49DB"/>
    <w:rsid w:val="001D4D07"/>
    <w:rsid w:val="001D5185"/>
    <w:rsid w:val="001D5D45"/>
    <w:rsid w:val="001D7A11"/>
    <w:rsid w:val="001E2C22"/>
    <w:rsid w:val="001E30F0"/>
    <w:rsid w:val="001E31FD"/>
    <w:rsid w:val="001E43BB"/>
    <w:rsid w:val="001F5E86"/>
    <w:rsid w:val="00201642"/>
    <w:rsid w:val="00206B5F"/>
    <w:rsid w:val="00207530"/>
    <w:rsid w:val="00210FE3"/>
    <w:rsid w:val="0021237B"/>
    <w:rsid w:val="002125DF"/>
    <w:rsid w:val="0021322B"/>
    <w:rsid w:val="00215ABF"/>
    <w:rsid w:val="002224E9"/>
    <w:rsid w:val="00225397"/>
    <w:rsid w:val="00226D65"/>
    <w:rsid w:val="0023050B"/>
    <w:rsid w:val="00240717"/>
    <w:rsid w:val="002419C1"/>
    <w:rsid w:val="0024351A"/>
    <w:rsid w:val="002504C4"/>
    <w:rsid w:val="0025512B"/>
    <w:rsid w:val="002567FE"/>
    <w:rsid w:val="00263AC4"/>
    <w:rsid w:val="00263CD4"/>
    <w:rsid w:val="002663BD"/>
    <w:rsid w:val="002720CE"/>
    <w:rsid w:val="0028119B"/>
    <w:rsid w:val="00283A8B"/>
    <w:rsid w:val="00286E55"/>
    <w:rsid w:val="00292557"/>
    <w:rsid w:val="002A724E"/>
    <w:rsid w:val="002B0616"/>
    <w:rsid w:val="002B4C44"/>
    <w:rsid w:val="002C4417"/>
    <w:rsid w:val="002C463F"/>
    <w:rsid w:val="002D5C4A"/>
    <w:rsid w:val="002E0801"/>
    <w:rsid w:val="002E3D9E"/>
    <w:rsid w:val="002E5794"/>
    <w:rsid w:val="002F3071"/>
    <w:rsid w:val="002F4880"/>
    <w:rsid w:val="002F4BB8"/>
    <w:rsid w:val="002F51CA"/>
    <w:rsid w:val="00301789"/>
    <w:rsid w:val="0030480D"/>
    <w:rsid w:val="00311823"/>
    <w:rsid w:val="00312270"/>
    <w:rsid w:val="00323FC3"/>
    <w:rsid w:val="003256F0"/>
    <w:rsid w:val="00327093"/>
    <w:rsid w:val="00330615"/>
    <w:rsid w:val="00336394"/>
    <w:rsid w:val="003400C1"/>
    <w:rsid w:val="00343F08"/>
    <w:rsid w:val="00345F2E"/>
    <w:rsid w:val="003618D8"/>
    <w:rsid w:val="0036225B"/>
    <w:rsid w:val="00362516"/>
    <w:rsid w:val="003647CB"/>
    <w:rsid w:val="00366526"/>
    <w:rsid w:val="00367EB2"/>
    <w:rsid w:val="0037101B"/>
    <w:rsid w:val="00383983"/>
    <w:rsid w:val="003840A2"/>
    <w:rsid w:val="003A0B7B"/>
    <w:rsid w:val="003A228A"/>
    <w:rsid w:val="003A502C"/>
    <w:rsid w:val="003A64DF"/>
    <w:rsid w:val="003A6FAC"/>
    <w:rsid w:val="003B0183"/>
    <w:rsid w:val="003C0406"/>
    <w:rsid w:val="003C17F0"/>
    <w:rsid w:val="003C2534"/>
    <w:rsid w:val="003C2A5B"/>
    <w:rsid w:val="003C436A"/>
    <w:rsid w:val="003C63DD"/>
    <w:rsid w:val="003C7743"/>
    <w:rsid w:val="003D4DB6"/>
    <w:rsid w:val="003D5118"/>
    <w:rsid w:val="003D6CE7"/>
    <w:rsid w:val="003E2D0C"/>
    <w:rsid w:val="003E590C"/>
    <w:rsid w:val="003E7CB4"/>
    <w:rsid w:val="003F02BD"/>
    <w:rsid w:val="003F3580"/>
    <w:rsid w:val="00400D8C"/>
    <w:rsid w:val="004021BA"/>
    <w:rsid w:val="00402B43"/>
    <w:rsid w:val="004066E4"/>
    <w:rsid w:val="004121BB"/>
    <w:rsid w:val="0041785B"/>
    <w:rsid w:val="004212A3"/>
    <w:rsid w:val="00421C03"/>
    <w:rsid w:val="00424307"/>
    <w:rsid w:val="004245CD"/>
    <w:rsid w:val="00427652"/>
    <w:rsid w:val="004310A7"/>
    <w:rsid w:val="0044303C"/>
    <w:rsid w:val="00444AD6"/>
    <w:rsid w:val="0045179E"/>
    <w:rsid w:val="00451FBB"/>
    <w:rsid w:val="00454066"/>
    <w:rsid w:val="00455CAA"/>
    <w:rsid w:val="004617A4"/>
    <w:rsid w:val="00465226"/>
    <w:rsid w:val="00466F0F"/>
    <w:rsid w:val="00470C1C"/>
    <w:rsid w:val="004757C4"/>
    <w:rsid w:val="00482166"/>
    <w:rsid w:val="004824FA"/>
    <w:rsid w:val="00486B5F"/>
    <w:rsid w:val="0048716F"/>
    <w:rsid w:val="004924F7"/>
    <w:rsid w:val="00493317"/>
    <w:rsid w:val="00493894"/>
    <w:rsid w:val="004938C0"/>
    <w:rsid w:val="00494A4A"/>
    <w:rsid w:val="00496810"/>
    <w:rsid w:val="004A182E"/>
    <w:rsid w:val="004A1A1D"/>
    <w:rsid w:val="004A1DFF"/>
    <w:rsid w:val="004B0847"/>
    <w:rsid w:val="004B12F3"/>
    <w:rsid w:val="004B2743"/>
    <w:rsid w:val="004B278C"/>
    <w:rsid w:val="004B3DD6"/>
    <w:rsid w:val="004B72F7"/>
    <w:rsid w:val="004C780C"/>
    <w:rsid w:val="004D27E3"/>
    <w:rsid w:val="004E26FC"/>
    <w:rsid w:val="004F06E8"/>
    <w:rsid w:val="004F2C36"/>
    <w:rsid w:val="004F673D"/>
    <w:rsid w:val="00514030"/>
    <w:rsid w:val="005145CB"/>
    <w:rsid w:val="00514797"/>
    <w:rsid w:val="00514A3C"/>
    <w:rsid w:val="0052566B"/>
    <w:rsid w:val="00527E92"/>
    <w:rsid w:val="0053094F"/>
    <w:rsid w:val="00530D8E"/>
    <w:rsid w:val="005337A3"/>
    <w:rsid w:val="0053642B"/>
    <w:rsid w:val="00542D09"/>
    <w:rsid w:val="00542D18"/>
    <w:rsid w:val="00544017"/>
    <w:rsid w:val="00550A83"/>
    <w:rsid w:val="005525A6"/>
    <w:rsid w:val="00552EA4"/>
    <w:rsid w:val="0055333C"/>
    <w:rsid w:val="00556193"/>
    <w:rsid w:val="00556A97"/>
    <w:rsid w:val="00560DC4"/>
    <w:rsid w:val="005618BC"/>
    <w:rsid w:val="0056471C"/>
    <w:rsid w:val="00571541"/>
    <w:rsid w:val="0057495A"/>
    <w:rsid w:val="00577C27"/>
    <w:rsid w:val="00581B87"/>
    <w:rsid w:val="00586A00"/>
    <w:rsid w:val="00595FFE"/>
    <w:rsid w:val="00596C45"/>
    <w:rsid w:val="005A2D36"/>
    <w:rsid w:val="005B44B4"/>
    <w:rsid w:val="005C1EC4"/>
    <w:rsid w:val="005C2941"/>
    <w:rsid w:val="005C5BEC"/>
    <w:rsid w:val="005D1CD2"/>
    <w:rsid w:val="005D4D1F"/>
    <w:rsid w:val="005D5397"/>
    <w:rsid w:val="005D540B"/>
    <w:rsid w:val="005D6F88"/>
    <w:rsid w:val="005E09F7"/>
    <w:rsid w:val="005E1687"/>
    <w:rsid w:val="005E1BED"/>
    <w:rsid w:val="005E4587"/>
    <w:rsid w:val="005E74D4"/>
    <w:rsid w:val="005F06A7"/>
    <w:rsid w:val="00600DC6"/>
    <w:rsid w:val="006030B7"/>
    <w:rsid w:val="00606263"/>
    <w:rsid w:val="00606BFF"/>
    <w:rsid w:val="006076C7"/>
    <w:rsid w:val="00611906"/>
    <w:rsid w:val="006153FA"/>
    <w:rsid w:val="00615538"/>
    <w:rsid w:val="00616892"/>
    <w:rsid w:val="00621AF0"/>
    <w:rsid w:val="00643280"/>
    <w:rsid w:val="00644099"/>
    <w:rsid w:val="00646FB3"/>
    <w:rsid w:val="00647234"/>
    <w:rsid w:val="00647389"/>
    <w:rsid w:val="00651568"/>
    <w:rsid w:val="00651FD4"/>
    <w:rsid w:val="0065325B"/>
    <w:rsid w:val="0065427F"/>
    <w:rsid w:val="00656BD4"/>
    <w:rsid w:val="0066486F"/>
    <w:rsid w:val="00670BE9"/>
    <w:rsid w:val="0067327C"/>
    <w:rsid w:val="006741A1"/>
    <w:rsid w:val="00675E35"/>
    <w:rsid w:val="00677D29"/>
    <w:rsid w:val="006800D6"/>
    <w:rsid w:val="00680931"/>
    <w:rsid w:val="006815F6"/>
    <w:rsid w:val="006847C9"/>
    <w:rsid w:val="00685C68"/>
    <w:rsid w:val="0068628A"/>
    <w:rsid w:val="00692D9B"/>
    <w:rsid w:val="006949B8"/>
    <w:rsid w:val="006957D1"/>
    <w:rsid w:val="00697A03"/>
    <w:rsid w:val="006A199F"/>
    <w:rsid w:val="006A2468"/>
    <w:rsid w:val="006A364F"/>
    <w:rsid w:val="006A3C47"/>
    <w:rsid w:val="006A46FE"/>
    <w:rsid w:val="006A5C2E"/>
    <w:rsid w:val="006A7A84"/>
    <w:rsid w:val="006B0D66"/>
    <w:rsid w:val="006B54A0"/>
    <w:rsid w:val="006C487A"/>
    <w:rsid w:val="006D14B1"/>
    <w:rsid w:val="006D3060"/>
    <w:rsid w:val="006D73AD"/>
    <w:rsid w:val="006E0342"/>
    <w:rsid w:val="006E0F2E"/>
    <w:rsid w:val="006E121B"/>
    <w:rsid w:val="006E229A"/>
    <w:rsid w:val="006E76B1"/>
    <w:rsid w:val="006F2E14"/>
    <w:rsid w:val="00705B6B"/>
    <w:rsid w:val="00716B1E"/>
    <w:rsid w:val="00726607"/>
    <w:rsid w:val="00730188"/>
    <w:rsid w:val="007311C1"/>
    <w:rsid w:val="00736286"/>
    <w:rsid w:val="00741521"/>
    <w:rsid w:val="00741710"/>
    <w:rsid w:val="00744A44"/>
    <w:rsid w:val="007474ED"/>
    <w:rsid w:val="00747B62"/>
    <w:rsid w:val="00751149"/>
    <w:rsid w:val="00751914"/>
    <w:rsid w:val="00753889"/>
    <w:rsid w:val="00760A12"/>
    <w:rsid w:val="00761C5D"/>
    <w:rsid w:val="00765DB3"/>
    <w:rsid w:val="00767496"/>
    <w:rsid w:val="00767CBD"/>
    <w:rsid w:val="00772547"/>
    <w:rsid w:val="00773D93"/>
    <w:rsid w:val="0077712C"/>
    <w:rsid w:val="00793441"/>
    <w:rsid w:val="007A06C5"/>
    <w:rsid w:val="007A1C61"/>
    <w:rsid w:val="007D14FE"/>
    <w:rsid w:val="007D363E"/>
    <w:rsid w:val="007D5FF2"/>
    <w:rsid w:val="007E1458"/>
    <w:rsid w:val="007E1BDB"/>
    <w:rsid w:val="007E3619"/>
    <w:rsid w:val="007E5310"/>
    <w:rsid w:val="007E7883"/>
    <w:rsid w:val="007F2FD8"/>
    <w:rsid w:val="00800FA3"/>
    <w:rsid w:val="00805F43"/>
    <w:rsid w:val="008069F7"/>
    <w:rsid w:val="008144B2"/>
    <w:rsid w:val="00817E5C"/>
    <w:rsid w:val="008342D3"/>
    <w:rsid w:val="00841E7A"/>
    <w:rsid w:val="008521BC"/>
    <w:rsid w:val="00856E3E"/>
    <w:rsid w:val="008575BC"/>
    <w:rsid w:val="00865642"/>
    <w:rsid w:val="008750C9"/>
    <w:rsid w:val="0088157B"/>
    <w:rsid w:val="00882841"/>
    <w:rsid w:val="00884108"/>
    <w:rsid w:val="0089028F"/>
    <w:rsid w:val="00892028"/>
    <w:rsid w:val="008975CF"/>
    <w:rsid w:val="008977EB"/>
    <w:rsid w:val="008B6654"/>
    <w:rsid w:val="008C3D25"/>
    <w:rsid w:val="008C5177"/>
    <w:rsid w:val="008D380D"/>
    <w:rsid w:val="008D439E"/>
    <w:rsid w:val="008E10D2"/>
    <w:rsid w:val="008E1E4C"/>
    <w:rsid w:val="008E3AD6"/>
    <w:rsid w:val="008E5FD0"/>
    <w:rsid w:val="008E6980"/>
    <w:rsid w:val="008E7CB4"/>
    <w:rsid w:val="008F0F3F"/>
    <w:rsid w:val="008F3814"/>
    <w:rsid w:val="00906337"/>
    <w:rsid w:val="0090633C"/>
    <w:rsid w:val="009063A9"/>
    <w:rsid w:val="0090685D"/>
    <w:rsid w:val="00914F47"/>
    <w:rsid w:val="00922920"/>
    <w:rsid w:val="00930DCD"/>
    <w:rsid w:val="009327B0"/>
    <w:rsid w:val="00941DD8"/>
    <w:rsid w:val="00943820"/>
    <w:rsid w:val="00944097"/>
    <w:rsid w:val="00944B78"/>
    <w:rsid w:val="00947A09"/>
    <w:rsid w:val="0095159C"/>
    <w:rsid w:val="00952A23"/>
    <w:rsid w:val="00966572"/>
    <w:rsid w:val="00966DC7"/>
    <w:rsid w:val="00973D3A"/>
    <w:rsid w:val="009839FB"/>
    <w:rsid w:val="00991E06"/>
    <w:rsid w:val="009A1AE4"/>
    <w:rsid w:val="009A226E"/>
    <w:rsid w:val="009A3775"/>
    <w:rsid w:val="009B14EA"/>
    <w:rsid w:val="009B3EF6"/>
    <w:rsid w:val="009B411F"/>
    <w:rsid w:val="009B71E5"/>
    <w:rsid w:val="009B73F9"/>
    <w:rsid w:val="009C299A"/>
    <w:rsid w:val="009C5BBC"/>
    <w:rsid w:val="009C704A"/>
    <w:rsid w:val="009D1A05"/>
    <w:rsid w:val="009E1DF3"/>
    <w:rsid w:val="009E2C13"/>
    <w:rsid w:val="009E5044"/>
    <w:rsid w:val="009E75B4"/>
    <w:rsid w:val="009F1A57"/>
    <w:rsid w:val="00A076B5"/>
    <w:rsid w:val="00A20F84"/>
    <w:rsid w:val="00A210B2"/>
    <w:rsid w:val="00A2112D"/>
    <w:rsid w:val="00A25F35"/>
    <w:rsid w:val="00A262DF"/>
    <w:rsid w:val="00A275C9"/>
    <w:rsid w:val="00A35B6C"/>
    <w:rsid w:val="00A464A8"/>
    <w:rsid w:val="00A46726"/>
    <w:rsid w:val="00A507A3"/>
    <w:rsid w:val="00A50FD8"/>
    <w:rsid w:val="00A54432"/>
    <w:rsid w:val="00A60417"/>
    <w:rsid w:val="00A609F5"/>
    <w:rsid w:val="00A71620"/>
    <w:rsid w:val="00A7471B"/>
    <w:rsid w:val="00A75A03"/>
    <w:rsid w:val="00A761D4"/>
    <w:rsid w:val="00A7736D"/>
    <w:rsid w:val="00A84ACC"/>
    <w:rsid w:val="00A90308"/>
    <w:rsid w:val="00A93965"/>
    <w:rsid w:val="00A93C4F"/>
    <w:rsid w:val="00AA0CD2"/>
    <w:rsid w:val="00AA23B2"/>
    <w:rsid w:val="00AA65DE"/>
    <w:rsid w:val="00AB6F14"/>
    <w:rsid w:val="00AC0819"/>
    <w:rsid w:val="00AC0D01"/>
    <w:rsid w:val="00AD1373"/>
    <w:rsid w:val="00AD287C"/>
    <w:rsid w:val="00AD4105"/>
    <w:rsid w:val="00AE1AA6"/>
    <w:rsid w:val="00AE1E9A"/>
    <w:rsid w:val="00AE3523"/>
    <w:rsid w:val="00AF247A"/>
    <w:rsid w:val="00AF6954"/>
    <w:rsid w:val="00B02868"/>
    <w:rsid w:val="00B04A24"/>
    <w:rsid w:val="00B065B2"/>
    <w:rsid w:val="00B13E2C"/>
    <w:rsid w:val="00B14429"/>
    <w:rsid w:val="00B1611B"/>
    <w:rsid w:val="00B1711F"/>
    <w:rsid w:val="00B246CD"/>
    <w:rsid w:val="00B3049C"/>
    <w:rsid w:val="00B33A72"/>
    <w:rsid w:val="00B37363"/>
    <w:rsid w:val="00B4156A"/>
    <w:rsid w:val="00B518F8"/>
    <w:rsid w:val="00B652BA"/>
    <w:rsid w:val="00B67A15"/>
    <w:rsid w:val="00B70292"/>
    <w:rsid w:val="00B73997"/>
    <w:rsid w:val="00B75094"/>
    <w:rsid w:val="00B80795"/>
    <w:rsid w:val="00B87099"/>
    <w:rsid w:val="00B87E85"/>
    <w:rsid w:val="00B91057"/>
    <w:rsid w:val="00B915C9"/>
    <w:rsid w:val="00B9277F"/>
    <w:rsid w:val="00B93231"/>
    <w:rsid w:val="00B93BEA"/>
    <w:rsid w:val="00BA2153"/>
    <w:rsid w:val="00BA27A0"/>
    <w:rsid w:val="00BA6CDF"/>
    <w:rsid w:val="00BB06DD"/>
    <w:rsid w:val="00BB4C29"/>
    <w:rsid w:val="00BB6181"/>
    <w:rsid w:val="00BC2664"/>
    <w:rsid w:val="00BC2797"/>
    <w:rsid w:val="00BC31FC"/>
    <w:rsid w:val="00BD0CF9"/>
    <w:rsid w:val="00BD1601"/>
    <w:rsid w:val="00BD1E29"/>
    <w:rsid w:val="00BE4BC8"/>
    <w:rsid w:val="00BE6318"/>
    <w:rsid w:val="00BE6E88"/>
    <w:rsid w:val="00BF0A35"/>
    <w:rsid w:val="00BF3385"/>
    <w:rsid w:val="00BF5575"/>
    <w:rsid w:val="00BF6B65"/>
    <w:rsid w:val="00C01F80"/>
    <w:rsid w:val="00C03177"/>
    <w:rsid w:val="00C05A82"/>
    <w:rsid w:val="00C154A9"/>
    <w:rsid w:val="00C21192"/>
    <w:rsid w:val="00C217B6"/>
    <w:rsid w:val="00C219A3"/>
    <w:rsid w:val="00C22034"/>
    <w:rsid w:val="00C259CE"/>
    <w:rsid w:val="00C45072"/>
    <w:rsid w:val="00C641DA"/>
    <w:rsid w:val="00C67027"/>
    <w:rsid w:val="00C711C5"/>
    <w:rsid w:val="00C85A04"/>
    <w:rsid w:val="00C9014A"/>
    <w:rsid w:val="00C93D20"/>
    <w:rsid w:val="00C96C8C"/>
    <w:rsid w:val="00CA0297"/>
    <w:rsid w:val="00CA0EA5"/>
    <w:rsid w:val="00CA10D8"/>
    <w:rsid w:val="00CA5315"/>
    <w:rsid w:val="00CB0C07"/>
    <w:rsid w:val="00CB1156"/>
    <w:rsid w:val="00CB2073"/>
    <w:rsid w:val="00CB71ED"/>
    <w:rsid w:val="00CB735F"/>
    <w:rsid w:val="00CC146C"/>
    <w:rsid w:val="00CC63F1"/>
    <w:rsid w:val="00CC7ECE"/>
    <w:rsid w:val="00CD04BC"/>
    <w:rsid w:val="00CD6CA4"/>
    <w:rsid w:val="00CE6CDF"/>
    <w:rsid w:val="00CE7E35"/>
    <w:rsid w:val="00CF221C"/>
    <w:rsid w:val="00CF3BD8"/>
    <w:rsid w:val="00D046FD"/>
    <w:rsid w:val="00D05939"/>
    <w:rsid w:val="00D1132B"/>
    <w:rsid w:val="00D1582B"/>
    <w:rsid w:val="00D218D4"/>
    <w:rsid w:val="00D21E55"/>
    <w:rsid w:val="00D257BD"/>
    <w:rsid w:val="00D26537"/>
    <w:rsid w:val="00D27D86"/>
    <w:rsid w:val="00D42647"/>
    <w:rsid w:val="00D43000"/>
    <w:rsid w:val="00D43A06"/>
    <w:rsid w:val="00D44A68"/>
    <w:rsid w:val="00D51F6C"/>
    <w:rsid w:val="00D55696"/>
    <w:rsid w:val="00D63603"/>
    <w:rsid w:val="00D70397"/>
    <w:rsid w:val="00D9137E"/>
    <w:rsid w:val="00D95194"/>
    <w:rsid w:val="00D955AB"/>
    <w:rsid w:val="00D966B4"/>
    <w:rsid w:val="00D96CE9"/>
    <w:rsid w:val="00DA043D"/>
    <w:rsid w:val="00DA1965"/>
    <w:rsid w:val="00DA4CE2"/>
    <w:rsid w:val="00DA5566"/>
    <w:rsid w:val="00DA5B24"/>
    <w:rsid w:val="00DA6E67"/>
    <w:rsid w:val="00DB5D04"/>
    <w:rsid w:val="00DC7B3A"/>
    <w:rsid w:val="00DD529A"/>
    <w:rsid w:val="00DD741F"/>
    <w:rsid w:val="00DE2B1A"/>
    <w:rsid w:val="00DE2D9B"/>
    <w:rsid w:val="00DE600C"/>
    <w:rsid w:val="00DF2878"/>
    <w:rsid w:val="00DF7413"/>
    <w:rsid w:val="00DF7F0C"/>
    <w:rsid w:val="00E0471F"/>
    <w:rsid w:val="00E0571E"/>
    <w:rsid w:val="00E062F5"/>
    <w:rsid w:val="00E07EE0"/>
    <w:rsid w:val="00E1370F"/>
    <w:rsid w:val="00E1786E"/>
    <w:rsid w:val="00E2273C"/>
    <w:rsid w:val="00E2291B"/>
    <w:rsid w:val="00E23A80"/>
    <w:rsid w:val="00E242AA"/>
    <w:rsid w:val="00E25409"/>
    <w:rsid w:val="00E37ACA"/>
    <w:rsid w:val="00E4001A"/>
    <w:rsid w:val="00E447EA"/>
    <w:rsid w:val="00E44D7B"/>
    <w:rsid w:val="00E55B96"/>
    <w:rsid w:val="00E575CF"/>
    <w:rsid w:val="00E61854"/>
    <w:rsid w:val="00E61AB7"/>
    <w:rsid w:val="00E62E8B"/>
    <w:rsid w:val="00E6324C"/>
    <w:rsid w:val="00E65174"/>
    <w:rsid w:val="00E706E1"/>
    <w:rsid w:val="00E7473B"/>
    <w:rsid w:val="00E82AF2"/>
    <w:rsid w:val="00E87AAE"/>
    <w:rsid w:val="00E9084E"/>
    <w:rsid w:val="00E94D58"/>
    <w:rsid w:val="00E96BED"/>
    <w:rsid w:val="00EA10D4"/>
    <w:rsid w:val="00EA3F2B"/>
    <w:rsid w:val="00EA60C6"/>
    <w:rsid w:val="00EA69E0"/>
    <w:rsid w:val="00EA6E61"/>
    <w:rsid w:val="00EB3641"/>
    <w:rsid w:val="00EC21BB"/>
    <w:rsid w:val="00EC25A2"/>
    <w:rsid w:val="00EC3591"/>
    <w:rsid w:val="00EC51D4"/>
    <w:rsid w:val="00ED29C4"/>
    <w:rsid w:val="00ED4893"/>
    <w:rsid w:val="00ED6179"/>
    <w:rsid w:val="00ED6667"/>
    <w:rsid w:val="00EE5624"/>
    <w:rsid w:val="00EF28C1"/>
    <w:rsid w:val="00F06623"/>
    <w:rsid w:val="00F1129A"/>
    <w:rsid w:val="00F1355F"/>
    <w:rsid w:val="00F13EF5"/>
    <w:rsid w:val="00F21389"/>
    <w:rsid w:val="00F244EE"/>
    <w:rsid w:val="00F35DD6"/>
    <w:rsid w:val="00F36AB3"/>
    <w:rsid w:val="00F36E01"/>
    <w:rsid w:val="00F412C6"/>
    <w:rsid w:val="00F4460D"/>
    <w:rsid w:val="00F4669B"/>
    <w:rsid w:val="00F47C36"/>
    <w:rsid w:val="00F50933"/>
    <w:rsid w:val="00F50C28"/>
    <w:rsid w:val="00F52750"/>
    <w:rsid w:val="00F552DE"/>
    <w:rsid w:val="00F60332"/>
    <w:rsid w:val="00F635E4"/>
    <w:rsid w:val="00F64B02"/>
    <w:rsid w:val="00F6637C"/>
    <w:rsid w:val="00F71E34"/>
    <w:rsid w:val="00F737F6"/>
    <w:rsid w:val="00F80AF2"/>
    <w:rsid w:val="00F81BE6"/>
    <w:rsid w:val="00F82575"/>
    <w:rsid w:val="00FA034C"/>
    <w:rsid w:val="00FA1ACB"/>
    <w:rsid w:val="00FA335A"/>
    <w:rsid w:val="00FA5C82"/>
    <w:rsid w:val="00FA749F"/>
    <w:rsid w:val="00FB288E"/>
    <w:rsid w:val="00FC1653"/>
    <w:rsid w:val="00FC4172"/>
    <w:rsid w:val="00FC627B"/>
    <w:rsid w:val="00FD2EEA"/>
    <w:rsid w:val="00FD5EF3"/>
    <w:rsid w:val="00FE1ADF"/>
    <w:rsid w:val="00FE3C9B"/>
    <w:rsid w:val="00FF637E"/>
    <w:rsid w:val="00FF6667"/>
    <w:rsid w:val="00FF7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rules v:ext="edit">
        <o:r id="V:Rule4" type="connector" idref="#_x0000_s1028"/>
        <o:r id="V:Rule5" type="connector" idref="#_x0000_s1029"/>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066E4"/>
    <w:pPr>
      <w:widowControl w:val="0"/>
      <w:spacing w:before="120" w:after="0" w:line="240" w:lineRule="auto"/>
      <w:ind w:firstLine="720"/>
      <w:jc w:val="both"/>
    </w:pPr>
    <w:rPr>
      <w:rFonts w:ascii=".VnTime" w:eastAsia="Times New Roman" w:hAnsi=".VnTime" w:cs="Times New Roman"/>
      <w:sz w:val="20"/>
      <w:szCs w:val="20"/>
    </w:rPr>
  </w:style>
  <w:style w:type="character" w:customStyle="1" w:styleId="BodyTextIndentChar">
    <w:name w:val="Body Text Indent Char"/>
    <w:basedOn w:val="DefaultParagraphFont"/>
    <w:link w:val="BodyTextIndent"/>
    <w:rsid w:val="004066E4"/>
    <w:rPr>
      <w:rFonts w:ascii=".VnTime" w:eastAsia="Times New Roman" w:hAnsi=".VnTime" w:cs="Times New Roman"/>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qFormat/>
    <w:rsid w:val="000618CF"/>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0618CF"/>
    <w:rPr>
      <w:sz w:val="20"/>
      <w:szCs w:val="20"/>
    </w:rPr>
  </w:style>
  <w:style w:type="character" w:styleId="FootnoteReference">
    <w:name w:val="footnote reference"/>
    <w:aliases w:val="Footnote,Footnote dich,Footnote text,ftref,Footnote text + 13 pt,Ref,de nota al pie,BearingPoint,BVI fnr,16 Point,Superscript 6 Point,fr,Footnote Text1,Footnote + Arial,10 pt,Footnote Text11,(NECG) Footnote Reference, BVI fnr,Black,R"/>
    <w:basedOn w:val="DefaultParagraphFont"/>
    <w:link w:val="ftrefCharCharCharCharChar"/>
    <w:unhideWhenUsed/>
    <w:qFormat/>
    <w:rsid w:val="000618CF"/>
    <w:rPr>
      <w:vertAlign w:val="superscript"/>
    </w:rPr>
  </w:style>
  <w:style w:type="paragraph" w:styleId="Header">
    <w:name w:val="header"/>
    <w:basedOn w:val="Normal"/>
    <w:link w:val="HeaderChar"/>
    <w:uiPriority w:val="99"/>
    <w:unhideWhenUsed/>
    <w:rsid w:val="00DE6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00C"/>
  </w:style>
  <w:style w:type="paragraph" w:styleId="Footer">
    <w:name w:val="footer"/>
    <w:basedOn w:val="Normal"/>
    <w:link w:val="FooterChar"/>
    <w:uiPriority w:val="99"/>
    <w:unhideWhenUsed/>
    <w:rsid w:val="00DE6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00C"/>
  </w:style>
  <w:style w:type="table" w:styleId="TableGrid">
    <w:name w:val="Table Grid"/>
    <w:basedOn w:val="TableNormal"/>
    <w:uiPriority w:val="59"/>
    <w:rsid w:val="006E0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F60332"/>
    <w:pPr>
      <w:spacing w:after="0" w:line="360" w:lineRule="auto"/>
      <w:ind w:left="-1" w:hanging="1"/>
      <w:jc w:val="both"/>
    </w:pPr>
    <w:rPr>
      <w:rFonts w:ascii="Times New Roman" w:eastAsia="Times New Roman" w:hAnsi="Times New Roman" w:cs="Times New Roman"/>
      <w:sz w:val="28"/>
      <w:szCs w:val="28"/>
      <w:lang w:val="nl-NL"/>
    </w:rPr>
  </w:style>
  <w:style w:type="paragraph" w:customStyle="1" w:styleId="Normal1">
    <w:name w:val="Normal1"/>
    <w:rsid w:val="004757C4"/>
    <w:pPr>
      <w:pBdr>
        <w:top w:val="nil"/>
        <w:left w:val="nil"/>
        <w:bottom w:val="nil"/>
        <w:right w:val="nil"/>
        <w:between w:val="nil"/>
      </w:pBdr>
      <w:spacing w:after="0"/>
    </w:pPr>
    <w:rPr>
      <w:rFonts w:ascii="Arial" w:eastAsia="Arial" w:hAnsi="Arial" w:cs="Arial"/>
      <w:color w:val="000000"/>
      <w:lang w:val="vi-VN"/>
    </w:rPr>
  </w:style>
  <w:style w:type="paragraph" w:styleId="ListParagraph">
    <w:name w:val="List Paragraph"/>
    <w:basedOn w:val="Normal"/>
    <w:uiPriority w:val="34"/>
    <w:qFormat/>
    <w:rsid w:val="009E1DF3"/>
    <w:pPr>
      <w:ind w:left="720"/>
      <w:contextualSpacing/>
    </w:pPr>
  </w:style>
  <w:style w:type="paragraph" w:styleId="NormalWeb">
    <w:name w:val="Normal (Web)"/>
    <w:basedOn w:val="Normal"/>
    <w:uiPriority w:val="99"/>
    <w:unhideWhenUsed/>
    <w:rsid w:val="00991E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1E06"/>
    <w:rPr>
      <w:color w:val="0000FF"/>
      <w:u w:val="single"/>
    </w:rPr>
  </w:style>
  <w:style w:type="paragraph" w:customStyle="1" w:styleId="ftrefCharCharCharCharChar">
    <w:name w:val="ftref Char Char Char Char Char"/>
    <w:aliases w:val="Footnote Char Char Char Char Char,16 Point Char Char Char Char Char,Superscript 6 Point Char Char Char Char Char,Superscript 6 Point + 11 pt Char Char Char Char Char"/>
    <w:basedOn w:val="Normal"/>
    <w:link w:val="FootnoteReference"/>
    <w:uiPriority w:val="99"/>
    <w:rsid w:val="00595FFE"/>
    <w:pPr>
      <w:spacing w:before="100" w:after="0" w:line="240" w:lineRule="exact"/>
      <w:jc w:val="both"/>
    </w:pPr>
    <w:rPr>
      <w:vertAlign w:val="superscript"/>
    </w:rPr>
  </w:style>
</w:styles>
</file>

<file path=word/webSettings.xml><?xml version="1.0" encoding="utf-8"?>
<w:webSettings xmlns:r="http://schemas.openxmlformats.org/officeDocument/2006/relationships" xmlns:w="http://schemas.openxmlformats.org/wordprocessingml/2006/main">
  <w:divs>
    <w:div w:id="231475022">
      <w:bodyDiv w:val="1"/>
      <w:marLeft w:val="0"/>
      <w:marRight w:val="0"/>
      <w:marTop w:val="0"/>
      <w:marBottom w:val="0"/>
      <w:divBdr>
        <w:top w:val="none" w:sz="0" w:space="0" w:color="auto"/>
        <w:left w:val="none" w:sz="0" w:space="0" w:color="auto"/>
        <w:bottom w:val="none" w:sz="0" w:space="0" w:color="auto"/>
        <w:right w:val="none" w:sz="0" w:space="0" w:color="auto"/>
      </w:divBdr>
    </w:div>
    <w:div w:id="480579670">
      <w:bodyDiv w:val="1"/>
      <w:marLeft w:val="0"/>
      <w:marRight w:val="0"/>
      <w:marTop w:val="0"/>
      <w:marBottom w:val="0"/>
      <w:divBdr>
        <w:top w:val="none" w:sz="0" w:space="0" w:color="auto"/>
        <w:left w:val="none" w:sz="0" w:space="0" w:color="auto"/>
        <w:bottom w:val="none" w:sz="0" w:space="0" w:color="auto"/>
        <w:right w:val="none" w:sz="0" w:space="0" w:color="auto"/>
      </w:divBdr>
    </w:div>
    <w:div w:id="937446937">
      <w:bodyDiv w:val="1"/>
      <w:marLeft w:val="0"/>
      <w:marRight w:val="0"/>
      <w:marTop w:val="0"/>
      <w:marBottom w:val="0"/>
      <w:divBdr>
        <w:top w:val="none" w:sz="0" w:space="0" w:color="auto"/>
        <w:left w:val="none" w:sz="0" w:space="0" w:color="auto"/>
        <w:bottom w:val="none" w:sz="0" w:space="0" w:color="auto"/>
        <w:right w:val="none" w:sz="0" w:space="0" w:color="auto"/>
      </w:divBdr>
    </w:div>
    <w:div w:id="1255439495">
      <w:bodyDiv w:val="1"/>
      <w:marLeft w:val="0"/>
      <w:marRight w:val="0"/>
      <w:marTop w:val="0"/>
      <w:marBottom w:val="0"/>
      <w:divBdr>
        <w:top w:val="none" w:sz="0" w:space="0" w:color="auto"/>
        <w:left w:val="none" w:sz="0" w:space="0" w:color="auto"/>
        <w:bottom w:val="none" w:sz="0" w:space="0" w:color="auto"/>
        <w:right w:val="none" w:sz="0" w:space="0" w:color="auto"/>
      </w:divBdr>
    </w:div>
    <w:div w:id="20423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A409F-8CF9-49AC-81D5-784F0EE8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dangvanvang</dc:creator>
  <cp:lastModifiedBy>Duong Thi Thuy Trinh</cp:lastModifiedBy>
  <cp:revision>33</cp:revision>
  <cp:lastPrinted>2025-07-23T03:23:00Z</cp:lastPrinted>
  <dcterms:created xsi:type="dcterms:W3CDTF">2025-07-16T00:13:00Z</dcterms:created>
  <dcterms:modified xsi:type="dcterms:W3CDTF">2025-07-23T03:40:00Z</dcterms:modified>
</cp:coreProperties>
</file>