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0576" w14:textId="77777777" w:rsidR="004C44B9" w:rsidRPr="004C44B9" w:rsidRDefault="004C44B9" w:rsidP="004C44B9">
      <w:pPr>
        <w:ind w:firstLine="720"/>
        <w:rPr>
          <w:rFonts w:ascii="Arial" w:hAnsi="Arial" w:cs="Arial"/>
          <w:sz w:val="21"/>
          <w:szCs w:val="21"/>
        </w:rPr>
      </w:pPr>
      <w:r w:rsidRPr="004C44B9">
        <w:rPr>
          <w:rFonts w:ascii="Arial" w:hAnsi="Arial" w:cs="Arial"/>
          <w:sz w:val="21"/>
          <w:szCs w:val="21"/>
        </w:rPr>
        <w:t>1. Chuyển đổi số quốc gia là gì?</w:t>
      </w:r>
    </w:p>
    <w:p w14:paraId="2409628D"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Chuyển đổi số là quá trình thay đổi tổng thể và toàn diện của cá nhân, tổ chức về cách sống, cách làm việc và phương thức sản xuất dựa trên các công nghệ số. Ở cấp độ quốc gia, chuyển đổi số là chuyển đổi chính phủ số, kinh tế số và xã hội số . Ở cấp độ địa phương, chuyển đổi số là chuyển đổi sang chính quyền số, kinh tế số và xã hội số trên địa bàn của địa phương đó. Địa phương chuyển đổi số thành công sẽ đóng góp vào thành công chung của chuyển đổi số quốc gia. Do vậy, chuyển đổi số là nhiệm vụ cần sự vào cuộc quyết tâm của toàn hệ thống chính trị, triển khai xuyên suốt, đồng bộ từ cấp Trung ương đến địa phương.</w:t>
      </w:r>
    </w:p>
    <w:p w14:paraId="53E94BF5"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Chuyển đổi số tác động sâu rộng, bao trùm lên tất cả các ngành, các lĩnh vực kinh tế – xã hội, góp phần tăng năng suất lao động, chuyển đổi mô hình hoạt động, kinh doanh theo hướng đổi mới sáng tạo, từ đó nâng cao năng lực cạnh tranh của quốc gia.</w:t>
      </w:r>
    </w:p>
    <w:p w14:paraId="3813C5F4"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2. Ngày chuyển đổi số quốc gia</w:t>
      </w:r>
    </w:p>
    <w:p w14:paraId="699DF436"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Theo Quyết định số 505/QĐ-TTg về Ngày Chuyển đổi số quốc gia, ngày 10/10 hằng năm là Ngày Chuyển đổi số quốc gia.</w:t>
      </w:r>
    </w:p>
    <w:p w14:paraId="6BAE9BE6"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Ngày Chuyển đổi số quốc gia được tổ chức nhằm đẩy nhanh tiến độ triển khai các nhiệm vụ về chuyển đổi số quốc gia, thực hiện có hiệu quả Chương trình Chuyển đổi số quốc gia đến năm 2025, định hướng đến năm 2030. Đồng thời, nâng cao nhận thức của người dân toàn xã hội về vai trò, ý nghĩa và lợi ích của chuyển đổi số cũng như thúc đẩy sự tham gia vào cuộc của cả hệ thống chính trị, hành động đồng bộ ở các cấp và sự tham gia của toàn dân bảo đảm sự thành công của chuyển đổi số.</w:t>
      </w:r>
    </w:p>
    <w:p w14:paraId="249FB00E"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 Ý nghĩa của ngày chuyển đổi số quốc gia</w:t>
      </w:r>
    </w:p>
    <w:p w14:paraId="2849C01C" w14:textId="6AE94456" w:rsidR="004C44B9" w:rsidRPr="004C44B9" w:rsidRDefault="004C44B9" w:rsidP="004C44B9">
      <w:pPr>
        <w:rPr>
          <w:rFonts w:ascii="Arial" w:hAnsi="Arial" w:cs="Arial"/>
          <w:sz w:val="21"/>
          <w:szCs w:val="21"/>
          <w:lang w:val="vi-VN"/>
        </w:rPr>
      </w:pPr>
      <w:r w:rsidRPr="004C44B9">
        <w:rPr>
          <w:rFonts w:ascii="Arial" w:hAnsi="Arial" w:cs="Arial"/>
          <w:sz w:val="21"/>
          <w:szCs w:val="21"/>
          <w:lang w:val="vi-VN"/>
        </w:rPr>
        <w:t>Việt Nam hiện có gần 100 triệu dân và có khoảng 1 triệu người làm việc trong lĩnh vực công nghệ thông tin và truyền thông. Ngày chuyển đổi số quốc gia có ý nghĩa: Góp phần nâng cao nhận thức của toàn dân về ý nghĩa, vai trò, tầm quan trọng của chuyển đổi số dối với cuộc sống nói riêng của mỗi người và sự phát triển kinh tế, văn hoá xã hội nói chung của Đất nước. Với quan điểm chuyển đổi số để giúp giải quyết các vấn đề của cuộc sống, tinh thần xuyên suốt là ngày nào cũng là ngày chuyển đổi số, vì cuộc sống tiếp diễn liên tục, không ngừng đặt ra những vấn đề mới. Vì thế, ngày chuyển đổi số quốc gia còn là ngày mà mỗi cá nhân, tổ chức dừng lại một chút để cảm nhận về những gì còn chưa làm được, về những gì đã làm được, về quá khứ, hiện tại và tương lai.</w:t>
      </w:r>
    </w:p>
    <w:p w14:paraId="4CBF9FFC" w14:textId="1B24B966" w:rsidR="004C44B9" w:rsidRPr="004C44B9" w:rsidRDefault="004C44B9" w:rsidP="004C44B9">
      <w:pPr>
        <w:ind w:firstLine="720"/>
        <w:rPr>
          <w:rFonts w:ascii="Arial" w:hAnsi="Arial" w:cs="Arial"/>
          <w:sz w:val="21"/>
          <w:szCs w:val="21"/>
          <w:lang w:val="vi-VN"/>
        </w:rPr>
      </w:pPr>
      <w:r w:rsidRPr="004C44B9">
        <w:rPr>
          <w:rFonts w:ascii="Arial" w:hAnsi="Arial" w:cs="Arial"/>
          <w:sz w:val="21"/>
          <w:szCs w:val="21"/>
          <w:lang w:val="vi-VN"/>
        </w:rPr>
        <w:t>Ngày chuyển đổi số quốc gia đánh dấu ý nghĩa của chuyển đổi số như là một phương thức phát triển mới của đất nước trong thời gian tới, mở ra những không gian mới cho sự phát triển. Chuyển đổi số không phải làm thêm một việc mới, mà chuyển đổi số là thêm một cách làm mới cho những việc hiện tại.</w:t>
      </w:r>
    </w:p>
    <w:p w14:paraId="5D9D70E0" w14:textId="2B9F58F7" w:rsidR="004C44B9" w:rsidRPr="004C44B9" w:rsidRDefault="004C44B9" w:rsidP="004C44B9">
      <w:pPr>
        <w:ind w:firstLine="720"/>
        <w:rPr>
          <w:rFonts w:ascii="Arial" w:hAnsi="Arial" w:cs="Arial"/>
          <w:sz w:val="21"/>
          <w:szCs w:val="21"/>
          <w:lang w:val="vi-VN"/>
        </w:rPr>
      </w:pPr>
      <w:r w:rsidRPr="004C44B9">
        <w:rPr>
          <w:rFonts w:ascii="Arial" w:hAnsi="Arial" w:cs="Arial"/>
          <w:sz w:val="21"/>
          <w:szCs w:val="21"/>
          <w:lang w:val="vi-VN"/>
        </w:rPr>
        <w:t>Với việc tham gia sử dụng các phần mềm, các nền tảng ứng dụng trên các trang mạng, các sàn thương mại điện tử, mua bán hàng trực tuyến cũng như trên Zalo, facebook... chính là việc mà người dân chúng ta đang tham gia vào quá trình chuyển đổi số. Tuy nhiên để hiểu rõ hơn về quá trình chuyển đổi số mỗi người dân chúng ta cần tham gia vào các tổ công nghệ số cộng đồng, tích cực tìm hiểu để nắm rõ bản chất của chuyển đổi số, vận dụng linh hoạt những thành tựu của cuộc cách mạng số vào cuộc sống hàng ngày như thực hiện tốt Đề án 06 của Chính phủ Phát triển ứng dụng dữ liệu về dân cư, định danh và xác thực điện tử phục vụ chuyển đổi số quốc gia giai đoạn 2022 - 2025, tầm nhìn đến năm 2030; tạo lập các tài khoản dịch vụ công để xây dựng chính quyền điện tử; từng bước thực hiện các giao dịch không dùng tiền mặt thông qua các hệ thống giao dịch của ngân hàng, ví điện tử; Tham gia giao dịch trên các sàn thương mại điện tử và phát triển các sản phẩm nông sản đủ điều kiện để đưa lên sàn thương mại điện tử.</w:t>
      </w:r>
    </w:p>
    <w:p w14:paraId="77729948" w14:textId="7C001E82" w:rsidR="004C44B9" w:rsidRDefault="004C44B9" w:rsidP="004C44B9">
      <w:pPr>
        <w:ind w:firstLine="720"/>
        <w:rPr>
          <w:rFonts w:ascii="Arial" w:hAnsi="Arial" w:cs="Arial"/>
          <w:sz w:val="21"/>
          <w:szCs w:val="21"/>
          <w:lang w:val="vi-VN"/>
        </w:rPr>
      </w:pPr>
      <w:r w:rsidRPr="004C44B9">
        <w:rPr>
          <w:rFonts w:ascii="Arial" w:hAnsi="Arial" w:cs="Arial"/>
          <w:sz w:val="21"/>
          <w:szCs w:val="21"/>
          <w:lang w:val="vi-VN"/>
        </w:rPr>
        <w:lastRenderedPageBreak/>
        <w:t>Xác định việc lấy người dân làm trung tâm, chủ thể, mục tiêu, động lực cho chuyển đổi số. Rất mong nhân dân trong toàn xã cùng với Đảng, chính quyền các tổ chức CT-XH trong xã xây dựng hoàn thành mục tiêu chuyển đổi số vào năm 2025.</w:t>
      </w:r>
    </w:p>
    <w:p w14:paraId="609EB846" w14:textId="7754489D" w:rsidR="004C44B9" w:rsidRPr="004C44B9" w:rsidRDefault="004C44B9" w:rsidP="004C44B9">
      <w:pPr>
        <w:rPr>
          <w:rFonts w:ascii="Arial" w:hAnsi="Arial" w:cs="Arial"/>
          <w:sz w:val="21"/>
          <w:szCs w:val="21"/>
        </w:rPr>
      </w:pPr>
      <w:r w:rsidRPr="004C44B9">
        <w:rPr>
          <w:rFonts w:ascii="Arial" w:hAnsi="Arial" w:cs="Arial"/>
          <w:sz w:val="21"/>
          <w:szCs w:val="21"/>
        </w:rPr>
        <w:t xml:space="preserve">          3. Mục tiêu của chuyển đổi số quốc gia</w:t>
      </w:r>
    </w:p>
    <w:p w14:paraId="44103DF4"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Dưới đây là một số mục tiêu của trong lộ trình chuyển đổi số đến năm 2025:</w:t>
      </w:r>
    </w:p>
    <w:p w14:paraId="3E25A264" w14:textId="77777777" w:rsidR="004C44B9" w:rsidRPr="004C44B9" w:rsidRDefault="004C44B9" w:rsidP="004C44B9">
      <w:pPr>
        <w:rPr>
          <w:rFonts w:ascii="Arial" w:hAnsi="Arial" w:cs="Arial"/>
          <w:sz w:val="21"/>
          <w:szCs w:val="21"/>
        </w:rPr>
      </w:pPr>
      <w:r w:rsidRPr="004C44B9">
        <w:rPr>
          <w:rFonts w:ascii="Arial" w:hAnsi="Arial" w:cs="Arial"/>
          <w:sz w:val="21"/>
          <w:szCs w:val="21"/>
        </w:rPr>
        <w:t xml:space="preserve">           Phát triển Chính phủ số, nâng cao hiệu quả, hiệu lực hoạt động với 80% dịch vụ công trực tuyến mức độ 4 được cung cấp trên nhiều phương tiện truy cập khác nhau, bao gồm cả thiết bị di động. 90% hồ sơ công việc tại cấp bộ, tỉnh; 80% hồ sơ công việc tại cấp huyện và 60% hồ sơ công việc tại cấp xã được xử lý trên môi trường mạng (trừ hồ sơ công việc thuộc phạm vi bí mật nhà nước). 100% chế độ báo cáo, chỉ tiêu tổng hợp báo cáo định kỳ và báo cáo thống kê về kinh tế – xã hội phục vụ sự chỉ đạo, điều hành của Chính phủ, Thủ tướng Chính phủ được kết nối, tích hợp, chia sẻ dữ liệu số trên Hệ thống thông tin báo cáo Chính phủ,…</w:t>
      </w:r>
    </w:p>
    <w:p w14:paraId="44D3AD9F" w14:textId="77777777" w:rsidR="004C44B9" w:rsidRPr="004C44B9" w:rsidRDefault="004C44B9" w:rsidP="004C44B9">
      <w:pPr>
        <w:ind w:firstLine="720"/>
        <w:rPr>
          <w:rFonts w:ascii="Arial" w:hAnsi="Arial" w:cs="Arial"/>
          <w:sz w:val="21"/>
          <w:szCs w:val="21"/>
        </w:rPr>
      </w:pPr>
      <w:r w:rsidRPr="004C44B9">
        <w:rPr>
          <w:rFonts w:ascii="Arial" w:hAnsi="Arial" w:cs="Arial"/>
          <w:sz w:val="21"/>
          <w:szCs w:val="21"/>
        </w:rPr>
        <w:t>Về phát triển kinh tế số, nâng cao năng lực cạnh tranh của nền kinh tế, mục tiêu đến năm 2025 là kinh tế số chiếm 20% GDP; tỷ trọng kinh tế số trong từng ngành, lĩnh vực đạt tối thiểu 10%; năng suất lao động hàng năm tăng tối thiểu 7%; Việt Nam sẽ thuộc nhóm 50 nước dẫn đầu về công nghệ thông tin (IDI), thuộc nhóm 50 nước dẫn đầu về chỉ số cạnh tranh (GCI), thuộc nhóm 35 nước dẫn đầu về đổi mới sáng tạo (GII).</w:t>
      </w:r>
    </w:p>
    <w:p w14:paraId="68D6D0C5" w14:textId="07B877B2" w:rsidR="00683ACA" w:rsidRPr="004C44B9" w:rsidRDefault="004C44B9" w:rsidP="004C44B9">
      <w:pPr>
        <w:rPr>
          <w:rFonts w:ascii="Arial" w:hAnsi="Arial" w:cs="Arial"/>
          <w:sz w:val="21"/>
          <w:szCs w:val="21"/>
        </w:rPr>
      </w:pPr>
      <w:r w:rsidRPr="004C44B9">
        <w:rPr>
          <w:rFonts w:ascii="Arial" w:hAnsi="Arial" w:cs="Arial"/>
          <w:sz w:val="21"/>
          <w:szCs w:val="21"/>
        </w:rPr>
        <w:t xml:space="preserve">          Về phát triển xã hội số, thu hẹp khoảng cách số, mục tiêu đến năm 2025 là hạ tầng mạng băng rộng cáp quang phủ trên 80% hộ gia đình, 100% xã; phổ cập dịch vụ mạng di động 4G/5G và điện thoại di động thông minh; tỷ lệ dân số có tài khoản thanh toán điện tử trên 50%; phấn đấu Việt Nam thuộc nhóm 40 nước dẫn đầu về an toàn, an ninh mạng (GCI).</w:t>
      </w:r>
    </w:p>
    <w:sectPr w:rsidR="00683ACA" w:rsidRPr="004C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B9"/>
    <w:rsid w:val="004C44B9"/>
    <w:rsid w:val="00683ACA"/>
    <w:rsid w:val="0077021E"/>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3639"/>
  <w15:chartTrackingRefBased/>
  <w15:docId w15:val="{8E6D71CE-94BC-47FD-8DAF-2EF65186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4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44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44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44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44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4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44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44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44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44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4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4B9"/>
    <w:rPr>
      <w:rFonts w:eastAsiaTheme="majorEastAsia" w:cstheme="majorBidi"/>
      <w:color w:val="272727" w:themeColor="text1" w:themeTint="D8"/>
    </w:rPr>
  </w:style>
  <w:style w:type="paragraph" w:styleId="Title">
    <w:name w:val="Title"/>
    <w:basedOn w:val="Normal"/>
    <w:next w:val="Normal"/>
    <w:link w:val="TitleChar"/>
    <w:uiPriority w:val="10"/>
    <w:qFormat/>
    <w:rsid w:val="004C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4B9"/>
    <w:pPr>
      <w:spacing w:before="160"/>
      <w:jc w:val="center"/>
    </w:pPr>
    <w:rPr>
      <w:i/>
      <w:iCs/>
      <w:color w:val="404040" w:themeColor="text1" w:themeTint="BF"/>
    </w:rPr>
  </w:style>
  <w:style w:type="character" w:customStyle="1" w:styleId="QuoteChar">
    <w:name w:val="Quote Char"/>
    <w:basedOn w:val="DefaultParagraphFont"/>
    <w:link w:val="Quote"/>
    <w:uiPriority w:val="29"/>
    <w:rsid w:val="004C44B9"/>
    <w:rPr>
      <w:i/>
      <w:iCs/>
      <w:color w:val="404040" w:themeColor="text1" w:themeTint="BF"/>
    </w:rPr>
  </w:style>
  <w:style w:type="paragraph" w:styleId="ListParagraph">
    <w:name w:val="List Paragraph"/>
    <w:basedOn w:val="Normal"/>
    <w:uiPriority w:val="34"/>
    <w:qFormat/>
    <w:rsid w:val="004C44B9"/>
    <w:pPr>
      <w:ind w:left="720"/>
      <w:contextualSpacing/>
    </w:pPr>
  </w:style>
  <w:style w:type="character" w:styleId="IntenseEmphasis">
    <w:name w:val="Intense Emphasis"/>
    <w:basedOn w:val="DefaultParagraphFont"/>
    <w:uiPriority w:val="21"/>
    <w:qFormat/>
    <w:rsid w:val="004C44B9"/>
    <w:rPr>
      <w:i/>
      <w:iCs/>
      <w:color w:val="2F5496" w:themeColor="accent1" w:themeShade="BF"/>
    </w:rPr>
  </w:style>
  <w:style w:type="paragraph" w:styleId="IntenseQuote">
    <w:name w:val="Intense Quote"/>
    <w:basedOn w:val="Normal"/>
    <w:next w:val="Normal"/>
    <w:link w:val="IntenseQuoteChar"/>
    <w:uiPriority w:val="30"/>
    <w:qFormat/>
    <w:rsid w:val="004C4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44B9"/>
    <w:rPr>
      <w:i/>
      <w:iCs/>
      <w:color w:val="2F5496" w:themeColor="accent1" w:themeShade="BF"/>
    </w:rPr>
  </w:style>
  <w:style w:type="character" w:styleId="IntenseReference">
    <w:name w:val="Intense Reference"/>
    <w:basedOn w:val="DefaultParagraphFont"/>
    <w:uiPriority w:val="32"/>
    <w:qFormat/>
    <w:rsid w:val="004C4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2024-09-29T05:21:00Z</dcterms:created>
  <dcterms:modified xsi:type="dcterms:W3CDTF">2024-09-29T05:25:00Z</dcterms:modified>
</cp:coreProperties>
</file>