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797B9F" w:rsidRPr="0070015B" w14:paraId="1B0CDFB3" w14:textId="77777777" w:rsidTr="003315A2">
        <w:trPr>
          <w:trHeight w:val="920"/>
        </w:trPr>
        <w:tc>
          <w:tcPr>
            <w:tcW w:w="1800" w:type="pct"/>
            <w:shd w:val="clear" w:color="auto" w:fill="auto"/>
            <w:tcMar>
              <w:top w:w="0" w:type="dxa"/>
              <w:left w:w="108" w:type="dxa"/>
              <w:bottom w:w="0" w:type="dxa"/>
              <w:right w:w="108" w:type="dxa"/>
            </w:tcMar>
          </w:tcPr>
          <w:p w14:paraId="72221C5C" w14:textId="77777777" w:rsidR="00797B9F" w:rsidRPr="0070015B" w:rsidRDefault="00797B9F" w:rsidP="00D70DB6">
            <w:pPr>
              <w:jc w:val="center"/>
              <w:rPr>
                <w:rFonts w:ascii="Times New Roman" w:hAnsi="Times New Roman" w:cs="Times New Roman"/>
                <w:i/>
                <w:iCs/>
                <w:color w:val="000000" w:themeColor="text1"/>
                <w:sz w:val="20"/>
                <w:szCs w:val="20"/>
              </w:rPr>
            </w:pPr>
            <w:r w:rsidRPr="0070015B">
              <w:rPr>
                <w:rFonts w:ascii="Times New Roman" w:hAnsi="Times New Roman" w:cs="Times New Roman"/>
                <w:b/>
                <w:color w:val="000000" w:themeColor="text1"/>
                <w:sz w:val="20"/>
                <w:szCs w:val="20"/>
              </w:rPr>
              <w:t>CHÍNH PHỦ</w:t>
            </w:r>
            <w:r w:rsidRPr="0070015B">
              <w:rPr>
                <w:rFonts w:ascii="Times New Roman" w:hAnsi="Times New Roman" w:cs="Times New Roman"/>
                <w:b/>
                <w:bCs/>
                <w:i/>
                <w:iCs/>
                <w:color w:val="000000" w:themeColor="text1"/>
                <w:sz w:val="20"/>
                <w:szCs w:val="20"/>
              </w:rPr>
              <w:br/>
            </w:r>
            <w:r w:rsidRPr="0070015B">
              <w:rPr>
                <w:rFonts w:ascii="Times New Roman" w:hAnsi="Times New Roman" w:cs="Times New Roman"/>
                <w:bCs/>
                <w:i/>
                <w:iCs/>
                <w:color w:val="000000" w:themeColor="text1"/>
                <w:sz w:val="20"/>
                <w:szCs w:val="20"/>
                <w:vertAlign w:val="superscript"/>
              </w:rPr>
              <w:t>__________</w:t>
            </w:r>
          </w:p>
          <w:p w14:paraId="21A6D75B" w14:textId="77777777" w:rsidR="00797B9F" w:rsidRPr="0070015B" w:rsidRDefault="00797B9F" w:rsidP="00D70DB6">
            <w:pPr>
              <w:jc w:val="center"/>
              <w:rPr>
                <w:rFonts w:ascii="Times New Roman" w:hAnsi="Times New Roman" w:cs="Times New Roman"/>
                <w:i/>
                <w:iCs/>
                <w:color w:val="000000" w:themeColor="text1"/>
                <w:sz w:val="20"/>
                <w:szCs w:val="20"/>
              </w:rPr>
            </w:pPr>
            <w:r w:rsidRPr="0070015B">
              <w:rPr>
                <w:rFonts w:ascii="Times New Roman" w:hAnsi="Times New Roman" w:cs="Times New Roman"/>
                <w:color w:val="000000" w:themeColor="text1"/>
                <w:sz w:val="20"/>
                <w:szCs w:val="20"/>
              </w:rPr>
              <w:t>Số: 20/2025/NĐ-CP</w:t>
            </w:r>
          </w:p>
        </w:tc>
        <w:tc>
          <w:tcPr>
            <w:tcW w:w="3200" w:type="pct"/>
            <w:shd w:val="clear" w:color="auto" w:fill="auto"/>
            <w:tcMar>
              <w:top w:w="0" w:type="dxa"/>
              <w:left w:w="108" w:type="dxa"/>
              <w:bottom w:w="0" w:type="dxa"/>
              <w:right w:w="108" w:type="dxa"/>
            </w:tcMar>
          </w:tcPr>
          <w:p w14:paraId="18A0811F" w14:textId="77777777" w:rsidR="00797B9F" w:rsidRPr="0070015B" w:rsidRDefault="00797B9F" w:rsidP="00D70DB6">
            <w:pPr>
              <w:jc w:val="center"/>
              <w:rPr>
                <w:rFonts w:ascii="Times New Roman" w:hAnsi="Times New Roman" w:cs="Times New Roman"/>
                <w:color w:val="000000" w:themeColor="text1"/>
                <w:sz w:val="20"/>
                <w:szCs w:val="20"/>
                <w:vertAlign w:val="superscript"/>
              </w:rPr>
            </w:pPr>
            <w:r w:rsidRPr="0070015B">
              <w:rPr>
                <w:rFonts w:ascii="Times New Roman" w:hAnsi="Times New Roman" w:cs="Times New Roman"/>
                <w:b/>
                <w:bCs/>
                <w:color w:val="000000" w:themeColor="text1"/>
                <w:sz w:val="20"/>
                <w:szCs w:val="20"/>
              </w:rPr>
              <w:t>CỘNG HÒA XÃ HỘI CHỦ NGHĨA VIỆT NAM</w:t>
            </w:r>
            <w:r w:rsidRPr="0070015B">
              <w:rPr>
                <w:rFonts w:ascii="Times New Roman" w:hAnsi="Times New Roman" w:cs="Times New Roman"/>
                <w:b/>
                <w:bCs/>
                <w:color w:val="000000" w:themeColor="text1"/>
                <w:sz w:val="20"/>
                <w:szCs w:val="20"/>
              </w:rPr>
              <w:br/>
              <w:t xml:space="preserve">Độc lập - Tự do - Hạnh phúc </w:t>
            </w:r>
            <w:r w:rsidRPr="0070015B">
              <w:rPr>
                <w:rFonts w:ascii="Times New Roman" w:hAnsi="Times New Roman" w:cs="Times New Roman"/>
                <w:b/>
                <w:bCs/>
                <w:color w:val="000000" w:themeColor="text1"/>
                <w:sz w:val="20"/>
                <w:szCs w:val="20"/>
              </w:rPr>
              <w:br/>
            </w:r>
            <w:r w:rsidRPr="0070015B">
              <w:rPr>
                <w:rFonts w:ascii="Times New Roman" w:hAnsi="Times New Roman" w:cs="Times New Roman"/>
                <w:bCs/>
                <w:color w:val="000000" w:themeColor="text1"/>
                <w:sz w:val="20"/>
                <w:szCs w:val="20"/>
                <w:vertAlign w:val="superscript"/>
              </w:rPr>
              <w:t>______________________</w:t>
            </w:r>
          </w:p>
          <w:p w14:paraId="60864B8A" w14:textId="77777777" w:rsidR="00797B9F" w:rsidRPr="0070015B" w:rsidRDefault="00797B9F" w:rsidP="00D70DB6">
            <w:pPr>
              <w:jc w:val="center"/>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Hà Nội, ngày 10 tháng 02 năm 2025</w:t>
            </w:r>
          </w:p>
        </w:tc>
      </w:tr>
    </w:tbl>
    <w:p w14:paraId="57EEA573" w14:textId="77777777" w:rsidR="00797B9F" w:rsidRPr="0070015B" w:rsidRDefault="00797B9F" w:rsidP="00D70DB6">
      <w:pPr>
        <w:jc w:val="center"/>
        <w:rPr>
          <w:rFonts w:ascii="Times New Roman" w:hAnsi="Times New Roman" w:cs="Times New Roman"/>
          <w:b/>
          <w:bCs/>
          <w:color w:val="000000" w:themeColor="text1"/>
          <w:sz w:val="20"/>
          <w:szCs w:val="20"/>
        </w:rPr>
      </w:pPr>
    </w:p>
    <w:p w14:paraId="794E1B4B" w14:textId="77777777" w:rsidR="00797B9F" w:rsidRPr="0070015B" w:rsidRDefault="00797B9F" w:rsidP="00D70DB6">
      <w:pPr>
        <w:jc w:val="center"/>
        <w:rPr>
          <w:rFonts w:ascii="Times New Roman" w:hAnsi="Times New Roman" w:cs="Times New Roman"/>
          <w:b/>
          <w:bCs/>
          <w:color w:val="000000" w:themeColor="text1"/>
          <w:sz w:val="20"/>
          <w:szCs w:val="20"/>
        </w:rPr>
      </w:pPr>
    </w:p>
    <w:p w14:paraId="447A0960" w14:textId="77777777" w:rsidR="00797B9F" w:rsidRPr="0070015B" w:rsidRDefault="00797B9F" w:rsidP="00D70DB6">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NGHỊ ĐỊNH</w:t>
      </w:r>
    </w:p>
    <w:p w14:paraId="18C68EE7" w14:textId="77777777" w:rsidR="00797B9F" w:rsidRPr="0070015B" w:rsidRDefault="00797B9F" w:rsidP="00D70DB6">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Sửa đổi, bổ sung một số điều của Nghị định số 132/2020/NĐ-CP</w:t>
      </w:r>
      <w:r w:rsidRPr="0070015B">
        <w:rPr>
          <w:rFonts w:ascii="Times New Roman" w:hAnsi="Times New Roman" w:cs="Times New Roman"/>
          <w:b/>
          <w:bCs/>
          <w:color w:val="000000" w:themeColor="text1"/>
          <w:sz w:val="20"/>
          <w:szCs w:val="20"/>
        </w:rPr>
        <w:br/>
        <w:t>ngày 05 tháng 11 năm 2020 của Chính phủ quy định về quản lý thuế</w:t>
      </w:r>
      <w:r w:rsidRPr="0070015B">
        <w:rPr>
          <w:rFonts w:ascii="Times New Roman" w:hAnsi="Times New Roman" w:cs="Times New Roman"/>
          <w:b/>
          <w:bCs/>
          <w:color w:val="000000" w:themeColor="text1"/>
          <w:sz w:val="20"/>
          <w:szCs w:val="20"/>
        </w:rPr>
        <w:br/>
        <w:t>đối với doanh nghiệp có giao dịch liên kết</w:t>
      </w:r>
    </w:p>
    <w:p w14:paraId="14650465" w14:textId="77777777" w:rsidR="00797B9F" w:rsidRPr="0070015B" w:rsidRDefault="00797B9F" w:rsidP="00D70DB6">
      <w:pPr>
        <w:jc w:val="center"/>
        <w:rPr>
          <w:rFonts w:ascii="Times New Roman" w:hAnsi="Times New Roman" w:cs="Times New Roman"/>
          <w:bCs/>
          <w:color w:val="000000" w:themeColor="text1"/>
          <w:sz w:val="20"/>
          <w:szCs w:val="20"/>
          <w:vertAlign w:val="superscript"/>
        </w:rPr>
      </w:pPr>
      <w:r w:rsidRPr="0070015B">
        <w:rPr>
          <w:rFonts w:ascii="Times New Roman" w:hAnsi="Times New Roman" w:cs="Times New Roman"/>
          <w:bCs/>
          <w:color w:val="000000" w:themeColor="text1"/>
          <w:sz w:val="20"/>
          <w:szCs w:val="20"/>
          <w:vertAlign w:val="superscript"/>
        </w:rPr>
        <w:t>________________</w:t>
      </w:r>
    </w:p>
    <w:p w14:paraId="02664D51" w14:textId="77777777" w:rsidR="00797B9F" w:rsidRPr="0070015B" w:rsidRDefault="00797B9F" w:rsidP="00D70DB6">
      <w:pPr>
        <w:jc w:val="center"/>
        <w:rPr>
          <w:rFonts w:ascii="Times New Roman" w:hAnsi="Times New Roman" w:cs="Times New Roman"/>
          <w:color w:val="000000" w:themeColor="text1"/>
          <w:sz w:val="20"/>
          <w:szCs w:val="20"/>
        </w:rPr>
      </w:pPr>
    </w:p>
    <w:p w14:paraId="29B0DFDD"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Căn cứ Luật Tổ chức Chính phủ ngày 19 tháng 6 năm 2015; Luật sửa đổi, bổ sung một số điều của Luật Tổ chức Chính phủ và Luật Tổ chức chính quyền địa phương ngày 22 tháng 11 năm 2019;</w:t>
      </w:r>
    </w:p>
    <w:p w14:paraId="0188E70D"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Căn cứ Luật Quản lý thuế ngày 13 tháng 6 năm 2019;</w:t>
      </w:r>
    </w:p>
    <w:p w14:paraId="7C1485F5"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Căn cứ Luật Thuế thu nhập doanh nghiệp ngày 03 tháng 6 năm 2008; Luật sửa đổi, bổ sung một số điều của Luật Thuế thu nhập doanh nghiệp ngày 19 tháng 6 năm 2013;</w:t>
      </w:r>
    </w:p>
    <w:p w14:paraId="3A63F69A"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Căn cứ Luật sửa đổi, bổ sung một số điều của các Luật về thuế ngày 26 tháng 11 năm 2014;</w:t>
      </w:r>
    </w:p>
    <w:p w14:paraId="27F834DC"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Căn cứ Luật các Tổ chức tín dụng ngày 18 tháng 01 năm 2024;</w:t>
      </w:r>
    </w:p>
    <w:p w14:paraId="78109743"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Theo đề nghị của Bộ trưởng Bộ Tài chính;</w:t>
      </w:r>
    </w:p>
    <w:p w14:paraId="2F87E026" w14:textId="77777777" w:rsidR="00797B9F" w:rsidRPr="0070015B" w:rsidRDefault="00797B9F" w:rsidP="00230AD5">
      <w:pPr>
        <w:ind w:firstLine="720"/>
        <w:jc w:val="both"/>
        <w:rPr>
          <w:rFonts w:ascii="Times New Roman" w:hAnsi="Times New Roman" w:cs="Times New Roman"/>
          <w:i/>
          <w:iCs/>
          <w:color w:val="000000" w:themeColor="text1"/>
          <w:sz w:val="20"/>
          <w:szCs w:val="20"/>
        </w:rPr>
      </w:pPr>
      <w:r w:rsidRPr="0070015B">
        <w:rPr>
          <w:rFonts w:ascii="Times New Roman" w:hAnsi="Times New Roman" w:cs="Times New Roman"/>
          <w:i/>
          <w:iCs/>
          <w:color w:val="000000" w:themeColor="text1"/>
          <w:sz w:val="20"/>
          <w:szCs w:val="20"/>
        </w:rPr>
        <w:t>Chính phủ ban hành Nghị định sửa đổi, bổ sung một số điều của Nghị định số 132/2020/NĐ-CP ngày 05 tháng 11 năm 2020 của Chính phủ quy định về quản lý thuế đối với doanh nghiệp có giao dịch liên kết.</w:t>
      </w:r>
    </w:p>
    <w:p w14:paraId="0AAEE08F" w14:textId="77777777" w:rsidR="00797B9F" w:rsidRPr="0070015B" w:rsidRDefault="00797B9F" w:rsidP="00D70DB6">
      <w:pPr>
        <w:jc w:val="both"/>
        <w:rPr>
          <w:rFonts w:ascii="Times New Roman" w:hAnsi="Times New Roman" w:cs="Times New Roman"/>
          <w:color w:val="000000" w:themeColor="text1"/>
          <w:sz w:val="20"/>
          <w:szCs w:val="20"/>
        </w:rPr>
      </w:pPr>
    </w:p>
    <w:p w14:paraId="71E97DC0"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Điều 1. Sửa đổi, bổ sung một số điều của Nghị định số 132/2020/NĐ-CP ngày 05 tháng 11 năm 2020 của Chính phủ quy định về quản lý thuế đối với doanh nghiệp có giao dịch liên kết</w:t>
      </w:r>
    </w:p>
    <w:p w14:paraId="258A2A9C"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0" w:name="bookmark3"/>
      <w:bookmarkEnd w:id="0"/>
      <w:r w:rsidRPr="0070015B">
        <w:rPr>
          <w:rFonts w:ascii="Times New Roman" w:hAnsi="Times New Roman" w:cs="Times New Roman"/>
          <w:color w:val="000000" w:themeColor="text1"/>
          <w:sz w:val="20"/>
          <w:szCs w:val="20"/>
        </w:rPr>
        <w:t>1. Sửa đổi, bổ sung điểm d, điểm k và bổ sung điểm m khoản 2 Điều 5 như sau:</w:t>
      </w:r>
    </w:p>
    <w:p w14:paraId="40915FE3"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1" w:name="bookmark4"/>
      <w:bookmarkEnd w:id="1"/>
      <w:r w:rsidRPr="0070015B">
        <w:rPr>
          <w:rFonts w:ascii="Times New Roman" w:hAnsi="Times New Roman" w:cs="Times New Roman"/>
          <w:color w:val="000000" w:themeColor="text1"/>
          <w:sz w:val="20"/>
          <w:szCs w:val="20"/>
        </w:rPr>
        <w:t>a) Sửa đổi, bổ sung điểm d như sau:</w:t>
      </w:r>
    </w:p>
    <w:p w14:paraId="241870AB"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 Một doanh nghiệp bảo lãnh hoặc cho một doanh nghiệp khác vay vốn dưới bất kỳ hình thức nào (bao gồm cả các khoản vay từ bên thứ ba được đảm bảo từ nguồn tài chính của bên liên kết và các giao dịch tài chính có bản chất tương tự) với điều kiện tổng dư nợ các khoản vốn vay của doanh nghiệp đi vay với doanh nghiệp cho vay hoặc bảo lãnh ít nhất bằng 25% vốn góp c</w:t>
      </w:r>
      <w:bookmarkStart w:id="2" w:name="_GoBack"/>
      <w:bookmarkEnd w:id="2"/>
      <w:r w:rsidRPr="0070015B">
        <w:rPr>
          <w:rFonts w:ascii="Times New Roman" w:hAnsi="Times New Roman" w:cs="Times New Roman"/>
          <w:color w:val="000000" w:themeColor="text1"/>
          <w:sz w:val="20"/>
          <w:szCs w:val="20"/>
        </w:rPr>
        <w:t>ủa chủ sở hữu của doanh nghiệp đi vay và chiếm trên 50% tổng dư nợ tất cả các khoản nợ trung và dài hạn của doanh nghiệp đi vay.</w:t>
      </w:r>
    </w:p>
    <w:p w14:paraId="58A7047F"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Quy định tại điểm d khoản này không áp dụng với các trường hợp sau:</w:t>
      </w:r>
    </w:p>
    <w:p w14:paraId="1A6454B4"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d.1) Bên bảo lãnh hoặc cho vay là các tổ chức kinh tế hoạt động theo quy định của Luật các tổ chức tín dụng không tham gia trực tiếp, gián tiếp điều hành, kiểm soát, góp vốn, đầu tư vào doanh nghiệp đi vay hoặc doanh nghiệp được bảo lãnh theo quy định tại các điểm a, c, đ, e, g, h, k, l và m khoản này.</w:t>
      </w:r>
    </w:p>
    <w:p w14:paraId="16124BB2"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d.2) Bên bảo lãnh hoặc cho vay là các tổ chức kinh tế hoạt động theo quy định của Luật các tổ chức tín dụng và doanh nghiệp đi vay hoặc được bảo lãnh không trực tiếp, gián tiếp cùng chịu sự điều hành, kiểm soát, góp vốn, đầu tư của một bên khác theo quy định tại các điểm b, e và i khoản này.”</w:t>
      </w:r>
    </w:p>
    <w:p w14:paraId="56EE9805"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3" w:name="bookmark5"/>
      <w:bookmarkEnd w:id="3"/>
      <w:r w:rsidRPr="0070015B">
        <w:rPr>
          <w:rFonts w:ascii="Times New Roman" w:hAnsi="Times New Roman" w:cs="Times New Roman"/>
          <w:color w:val="000000" w:themeColor="text1"/>
          <w:sz w:val="20"/>
          <w:szCs w:val="20"/>
        </w:rPr>
        <w:t>b) Sửa đổi, bổ sung điểm k như sau:</w:t>
      </w:r>
    </w:p>
    <w:p w14:paraId="1A4AE60A"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“k) Các trường hợp khác trong đó doanh nghiệp (bao gồm cả chi nhánh hạch toán độc lập thực hiện kê khai, nộp thuế thu nhập doanh nghiệp) chịu sự điều hành, kiểm soát, quyết định trên thực tế đối với hoạt động sản xuất kinh doanh của doanh nghiệp kia;”</w:t>
      </w:r>
    </w:p>
    <w:p w14:paraId="4667C887"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4" w:name="bookmark6"/>
      <w:bookmarkEnd w:id="4"/>
      <w:r w:rsidRPr="0070015B">
        <w:rPr>
          <w:rFonts w:ascii="Times New Roman" w:hAnsi="Times New Roman" w:cs="Times New Roman"/>
          <w:color w:val="000000" w:themeColor="text1"/>
          <w:sz w:val="20"/>
          <w:szCs w:val="20"/>
        </w:rPr>
        <w:t>c) Bổ sung điểm m như sau:</w:t>
      </w:r>
    </w:p>
    <w:p w14:paraId="1684B40B"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“m) Tổ chức tín dụng với Công ty con hoặc với Công ty kiểm soát hoặc với Công ty liên kết của tổ chức tín dụng theo quy định tại Luật Các tổ chức tín dụng và các văn bản sửa đổi, bổ sung hoặc thay thế (nếu có);”</w:t>
      </w:r>
    </w:p>
    <w:p w14:paraId="7BFBCB08"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5" w:name="bookmark7"/>
      <w:bookmarkEnd w:id="5"/>
      <w:r w:rsidRPr="0070015B">
        <w:rPr>
          <w:rFonts w:ascii="Times New Roman" w:hAnsi="Times New Roman" w:cs="Times New Roman"/>
          <w:color w:val="000000" w:themeColor="text1"/>
          <w:sz w:val="20"/>
          <w:szCs w:val="20"/>
        </w:rPr>
        <w:t>2. Sửa đổi, bổ sung khoản 2 Điều 21 như sau:</w:t>
      </w:r>
    </w:p>
    <w:p w14:paraId="05A8E53A"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 Ngân hàng Nhà nước trong phạm vi nhiệm vụ, quyền hạn của mình có trách nhiệm:</w:t>
      </w:r>
    </w:p>
    <w:p w14:paraId="3B6E842A"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xml:space="preserve">Phối hợp cung cấp thông tin, số liệu về các khoản vay, trả nợ nước ngoài của từng doanh nghiệp cụ thể có giao dịch liên kết trên cơ sở danh sách do Cơ quan thuế yêu cầu, bao gồm dữ liệu về kim ngạch khoản vay, lãi </w:t>
      </w:r>
      <w:r w:rsidRPr="0070015B">
        <w:rPr>
          <w:rFonts w:ascii="Times New Roman" w:hAnsi="Times New Roman" w:cs="Times New Roman"/>
          <w:color w:val="000000" w:themeColor="text1"/>
          <w:sz w:val="20"/>
          <w:szCs w:val="20"/>
        </w:rPr>
        <w:lastRenderedPageBreak/>
        <w:t>suất, kỳ trả lãi, trả gốc, thực tế rút vốn, trả nợ (gốc, lãi) và các thông tin liên quan khác (nếu có).</w:t>
      </w:r>
    </w:p>
    <w:p w14:paraId="19D10B8A"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Phối hợp cung cấp thông tin được báo cáo theo quy định pháp luật về người có liên quan của thành viên Hội đồng quản trị, thành viên Hội đồng thành viên, thành viên Ban kiểm soát, Tổng giám đốc (Giám đốc), Phó Tổng giám đốc (Phó giám đốc) và chức danh tương đương theo quy định tại Điều lệ của tổ chức tín dụng; người có liên quan của cổ đông sở hữu từ 01% vốn điều lệ trở lên của tổ chức tín dụng; Công ty liên kết của tổ chức tín dụng theo hệ thống thông tin dữ liệu quản lý của Ngân hàng Nhà nước khi cơ quan thuế đề nghị.”</w:t>
      </w:r>
    </w:p>
    <w:p w14:paraId="03B45D2A"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 xml:space="preserve">Điều 2. </w:t>
      </w:r>
      <w:r w:rsidRPr="0070015B">
        <w:rPr>
          <w:rFonts w:ascii="Times New Roman" w:hAnsi="Times New Roman" w:cs="Times New Roman"/>
          <w:color w:val="000000" w:themeColor="text1"/>
          <w:sz w:val="20"/>
          <w:szCs w:val="20"/>
        </w:rPr>
        <w:t>Thay thế Phụ lục I - Thông tin về quan hệ liên kết và giao dịch liên kết ban hành kèm theo Nghị định số 132/2020/NĐ-CP ngày 05 tháng 11 năm 2020 của Chính phủ quy định về quản lý thuế đối với doanh nghiệp có giao dịch liên kết bằng Phụ lục I ban hành kèm theo Nghị định này.</w:t>
      </w:r>
    </w:p>
    <w:p w14:paraId="3966D84B"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Điều 3. Quy định chuyển tiếp</w:t>
      </w:r>
    </w:p>
    <w:p w14:paraId="39848C63"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Trường hợp, tại kỳ tính thuế thu nhập doanh nghiệp năm 2020, năm 2021, năm 2022 và năm 2023, doanh nghiệp đi vay chỉ có quan hệ liên kết với tổ chức kinh tế hoạt động theo quy định của Luật Các tổ chức tín dụng quy định tại điểm d khoản 2 Điều 5 Nghị định số 132/2020/NĐ-CP và doanh nghiệp đi vay với bên cho vay hoặc bảo lãnh thuộc trường hợp quy định tại điểm d.1 và điểm d.2 khoản 2 Điều 5 Nghị định số 132/2020/NĐ-CP được sửa đổi, bổ sung tại Điều 1 Nghị định này, có giao dịch liên kết thuộc phạm vi điều chỉnh tại khoản 2 Điều 1 Nghị định số 132/2020/NĐ-CP và có chi phí lãi vay không được trừ theo quy định tại điểm a khoản 3 Điều 16 Nghị định số 132/2020/NĐ-CP thì kể từ kỳ tính thuế năm 2024 thực hiện như sau:</w:t>
      </w:r>
    </w:p>
    <w:p w14:paraId="2D0A9552"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6" w:name="bookmark8"/>
      <w:bookmarkEnd w:id="6"/>
      <w:r w:rsidRPr="0070015B">
        <w:rPr>
          <w:rFonts w:ascii="Times New Roman" w:hAnsi="Times New Roman" w:cs="Times New Roman"/>
          <w:color w:val="000000" w:themeColor="text1"/>
          <w:sz w:val="20"/>
          <w:szCs w:val="20"/>
        </w:rPr>
        <w:t>1. Trường hợp doanh nghiệp không có quan hệ liên kết và không phát sinh giao dịch liên kết theo quy định tại Nghị định số 132/2020/NĐ-CP và Nghị định này thì phần chi phí lãi vay không được trừ và chưa được chuyển sang các kỳ tính thuế tiếp theo tính đến cuối kỳ tính thuế năm 2023 được phân bổ đều chuyển sang các kỳ tính thuế tiếp theo cho thời gian còn lại theo quy định về thời gian được chuyển chi phí lãi vay tại điểm b khoản 3 Điều 16 Nghị định số 132/2020/NĐ-CP.</w:t>
      </w:r>
    </w:p>
    <w:p w14:paraId="0A0F3F16"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7" w:name="bookmark9"/>
      <w:bookmarkEnd w:id="7"/>
      <w:r w:rsidRPr="0070015B">
        <w:rPr>
          <w:rFonts w:ascii="Times New Roman" w:hAnsi="Times New Roman" w:cs="Times New Roman"/>
          <w:color w:val="000000" w:themeColor="text1"/>
          <w:sz w:val="20"/>
          <w:szCs w:val="20"/>
        </w:rPr>
        <w:t>2. Trường hợp doanh nghiệp có quan hệ liên kết và giao dịch liên kết theo quy định tại Nghị định số 132/2020/NĐ-CP và Nghị định này thì chi phí lãi vay không được trừ và chưa được chuyển sang các kỳ tính thuế tiếp theo thực hiện theo quy định tại điểm b khoản 3 Điều 16 Nghị định số 132/2020/NĐ-CP.</w:t>
      </w:r>
    </w:p>
    <w:p w14:paraId="05F3EFBC" w14:textId="77777777" w:rsidR="00797B9F" w:rsidRPr="0070015B" w:rsidRDefault="00797B9F" w:rsidP="00230AD5">
      <w:pPr>
        <w:spacing w:after="120"/>
        <w:ind w:firstLine="720"/>
        <w:jc w:val="both"/>
        <w:rPr>
          <w:rFonts w:ascii="Times New Roman" w:hAnsi="Times New Roman" w:cs="Times New Roman"/>
          <w:b/>
          <w:bCs/>
          <w:color w:val="000000" w:themeColor="text1"/>
          <w:sz w:val="20"/>
          <w:szCs w:val="20"/>
        </w:rPr>
      </w:pPr>
      <w:bookmarkStart w:id="8" w:name="bookmark10"/>
      <w:bookmarkStart w:id="9" w:name="bookmark11"/>
      <w:bookmarkStart w:id="10" w:name="bookmark12"/>
      <w:r w:rsidRPr="0070015B">
        <w:rPr>
          <w:rFonts w:ascii="Times New Roman" w:hAnsi="Times New Roman" w:cs="Times New Roman"/>
          <w:b/>
          <w:bCs/>
          <w:color w:val="000000" w:themeColor="text1"/>
          <w:sz w:val="20"/>
          <w:szCs w:val="20"/>
        </w:rPr>
        <w:t>Điều 4. Tổ chức thực hiện và hiệu lực thi hành</w:t>
      </w:r>
      <w:bookmarkEnd w:id="8"/>
      <w:bookmarkEnd w:id="9"/>
      <w:bookmarkEnd w:id="10"/>
    </w:p>
    <w:p w14:paraId="7A40B05F" w14:textId="77777777" w:rsidR="00797B9F" w:rsidRPr="0070015B" w:rsidRDefault="00797B9F" w:rsidP="00230AD5">
      <w:pPr>
        <w:spacing w:after="120"/>
        <w:ind w:firstLine="720"/>
        <w:jc w:val="both"/>
        <w:rPr>
          <w:rFonts w:ascii="Times New Roman" w:hAnsi="Times New Roman" w:cs="Times New Roman"/>
          <w:color w:val="000000" w:themeColor="text1"/>
          <w:sz w:val="20"/>
          <w:szCs w:val="20"/>
        </w:rPr>
      </w:pPr>
      <w:bookmarkStart w:id="11" w:name="bookmark13"/>
      <w:bookmarkEnd w:id="11"/>
      <w:r w:rsidRPr="0070015B">
        <w:rPr>
          <w:rFonts w:ascii="Times New Roman" w:hAnsi="Times New Roman" w:cs="Times New Roman"/>
          <w:color w:val="000000" w:themeColor="text1"/>
          <w:sz w:val="20"/>
          <w:szCs w:val="20"/>
        </w:rPr>
        <w:t>1. Nghị định này có hiệu lực thi hành từ ngày 27 tháng 3 năm 2025 và áp dụng từ kỳ tính thuế thu nhập doanh nghiệp năm 2024.</w:t>
      </w:r>
    </w:p>
    <w:p w14:paraId="1EBB2BBE" w14:textId="77777777" w:rsidR="00797B9F" w:rsidRPr="0070015B" w:rsidRDefault="00797B9F" w:rsidP="00230AD5">
      <w:pPr>
        <w:ind w:firstLine="720"/>
        <w:jc w:val="both"/>
        <w:rPr>
          <w:rFonts w:ascii="Times New Roman" w:hAnsi="Times New Roman" w:cs="Times New Roman"/>
          <w:color w:val="000000" w:themeColor="text1"/>
          <w:sz w:val="20"/>
          <w:szCs w:val="20"/>
        </w:rPr>
      </w:pPr>
      <w:bookmarkStart w:id="12" w:name="bookmark14"/>
      <w:bookmarkEnd w:id="12"/>
      <w:r w:rsidRPr="0070015B">
        <w:rPr>
          <w:rFonts w:ascii="Times New Roman" w:hAnsi="Times New Roman" w:cs="Times New Roman"/>
          <w:color w:val="000000" w:themeColor="text1"/>
          <w:sz w:val="20"/>
          <w:szCs w:val="20"/>
        </w:rPr>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14:paraId="0D89DBFD" w14:textId="77777777" w:rsidR="00797B9F" w:rsidRPr="0070015B" w:rsidRDefault="00797B9F" w:rsidP="00D70DB6">
      <w:pPr>
        <w:jc w:val="both"/>
        <w:rPr>
          <w:rFonts w:ascii="Times New Roman" w:hAnsi="Times New Roman" w:cs="Times New Roman"/>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AB7800" w:rsidRPr="0070015B" w14:paraId="516167CB" w14:textId="77777777" w:rsidTr="00230AD5">
        <w:tc>
          <w:tcPr>
            <w:tcW w:w="2500" w:type="pct"/>
          </w:tcPr>
          <w:p w14:paraId="7CC922B7" w14:textId="77777777" w:rsidR="00797B9F" w:rsidRPr="0070015B" w:rsidRDefault="00797B9F" w:rsidP="00230AD5">
            <w:pPr>
              <w:rPr>
                <w:rFonts w:ascii="Times New Roman" w:hAnsi="Times New Roman" w:cs="Times New Roman"/>
                <w:b/>
                <w:color w:val="000000" w:themeColor="text1"/>
                <w:sz w:val="20"/>
                <w:szCs w:val="20"/>
              </w:rPr>
            </w:pPr>
            <w:r w:rsidRPr="0070015B">
              <w:rPr>
                <w:rFonts w:ascii="Times New Roman" w:hAnsi="Times New Roman" w:cs="Times New Roman"/>
                <w:b/>
                <w:i/>
                <w:iCs/>
                <w:color w:val="000000" w:themeColor="text1"/>
                <w:sz w:val="20"/>
                <w:szCs w:val="20"/>
              </w:rPr>
              <w:t>Nơi nhận:</w:t>
            </w:r>
          </w:p>
          <w:p w14:paraId="4B45D452"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Ban Bí thư Trung ương Đảng;</w:t>
            </w:r>
          </w:p>
          <w:p w14:paraId="50EF21C8"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Thủ tướng, các Phó Thủ tướng Chính phủ;</w:t>
            </w:r>
          </w:p>
          <w:p w14:paraId="00EFE740"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Các bộ, cơ quan ngang bộ, cơ quan thuộc Chính phủ;</w:t>
            </w:r>
          </w:p>
          <w:p w14:paraId="0E8743D1"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HĐND, UBND các tỉnh, thành phố trực thuộc trung ương;</w:t>
            </w:r>
          </w:p>
          <w:p w14:paraId="764159ED"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Văn phòng Trung ương và các Ban của Đảng;</w:t>
            </w:r>
          </w:p>
          <w:p w14:paraId="4423DCDC"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Văn phòng Tổng Bí thư;</w:t>
            </w:r>
          </w:p>
          <w:p w14:paraId="2EDCBA9E"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Văn phòng Chủ tịch nước;</w:t>
            </w:r>
          </w:p>
          <w:p w14:paraId="64EFF8F1"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Hội đồng Dân tộc và các Ủy ban của Quốc hội;</w:t>
            </w:r>
          </w:p>
          <w:p w14:paraId="652E2292"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Văn phòng Quốc hội;</w:t>
            </w:r>
          </w:p>
          <w:p w14:paraId="35F11FE5"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Tòa án nhân dân tối cao;</w:t>
            </w:r>
          </w:p>
          <w:p w14:paraId="7E615A65"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Viện Kiểm sát nhân dân tối cao;</w:t>
            </w:r>
          </w:p>
          <w:p w14:paraId="77D5DC75"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Kiểm toán nhà nước;</w:t>
            </w:r>
          </w:p>
          <w:p w14:paraId="627779CD"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Ủy ban Giám sát tài chính Quốc gia;</w:t>
            </w:r>
          </w:p>
          <w:p w14:paraId="1C888CB6"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Ngân hàng Chính sách Xã hội;</w:t>
            </w:r>
          </w:p>
          <w:p w14:paraId="3D8AD06C"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Ngân hàng Phát triển Việt Nam;</w:t>
            </w:r>
          </w:p>
          <w:p w14:paraId="116AA2D1"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Ủ</w:t>
            </w:r>
            <w:r w:rsidR="001F3120" w:rsidRPr="0070015B">
              <w:rPr>
                <w:rFonts w:ascii="Times New Roman" w:hAnsi="Times New Roman" w:cs="Times New Roman"/>
                <w:color w:val="000000" w:themeColor="text1"/>
                <w:sz w:val="20"/>
                <w:szCs w:val="20"/>
              </w:rPr>
              <w:t>y ban t</w:t>
            </w:r>
            <w:r w:rsidRPr="0070015B">
              <w:rPr>
                <w:rFonts w:ascii="Times New Roman" w:hAnsi="Times New Roman" w:cs="Times New Roman"/>
                <w:color w:val="000000" w:themeColor="text1"/>
                <w:sz w:val="20"/>
                <w:szCs w:val="20"/>
              </w:rPr>
              <w:t>rung ương Mặt trận Tổ quốc Việt Nam;</w:t>
            </w:r>
          </w:p>
          <w:p w14:paraId="42F4EEC3"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Cơ quan trung ương của các đoàn thể;</w:t>
            </w:r>
          </w:p>
          <w:p w14:paraId="49788994" w14:textId="77777777" w:rsidR="00797B9F" w:rsidRPr="0070015B" w:rsidRDefault="00797B9F" w:rsidP="00230AD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VPCP: BTCN, các PCN, Trợ lý TTg, TGĐ Cổng TTĐT, các Vụ, Cục, đơn vị trực thuộc, Công báo;</w:t>
            </w:r>
          </w:p>
          <w:p w14:paraId="3042CB55" w14:textId="77777777" w:rsidR="00797B9F" w:rsidRPr="0070015B" w:rsidRDefault="00797B9F" w:rsidP="00230AD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 xml:space="preserve">- </w:t>
            </w:r>
            <w:r w:rsidRPr="0070015B">
              <w:rPr>
                <w:rFonts w:ascii="Times New Roman" w:hAnsi="Times New Roman" w:cs="Times New Roman"/>
                <w:color w:val="000000" w:themeColor="text1"/>
                <w:sz w:val="20"/>
                <w:szCs w:val="20"/>
              </w:rPr>
              <w:t xml:space="preserve">Lưu: VT, </w:t>
            </w:r>
            <w:r w:rsidRPr="0070015B">
              <w:rPr>
                <w:rFonts w:ascii="Times New Roman" w:hAnsi="Times New Roman" w:cs="Times New Roman"/>
                <w:color w:val="000000" w:themeColor="text1"/>
                <w:sz w:val="20"/>
                <w:szCs w:val="20"/>
                <w:lang w:val="en-SG"/>
              </w:rPr>
              <w:t>KTTH</w:t>
            </w:r>
            <w:r w:rsidRPr="0070015B">
              <w:rPr>
                <w:rFonts w:ascii="Times New Roman" w:hAnsi="Times New Roman" w:cs="Times New Roman"/>
                <w:color w:val="000000" w:themeColor="text1"/>
                <w:sz w:val="20"/>
                <w:szCs w:val="20"/>
              </w:rPr>
              <w:t xml:space="preserve"> (2).</w:t>
            </w:r>
          </w:p>
        </w:tc>
        <w:tc>
          <w:tcPr>
            <w:tcW w:w="2500" w:type="pct"/>
          </w:tcPr>
          <w:p w14:paraId="0D7F4A2F" w14:textId="77777777" w:rsidR="00797B9F" w:rsidRPr="0070015B" w:rsidRDefault="00797B9F" w:rsidP="00230AD5">
            <w:pPr>
              <w:jc w:val="center"/>
              <w:rPr>
                <w:rFonts w:ascii="Times New Roman" w:hAnsi="Times New Roman" w:cs="Times New Roman"/>
                <w:b/>
                <w:color w:val="000000" w:themeColor="text1"/>
                <w:sz w:val="20"/>
                <w:szCs w:val="20"/>
              </w:rPr>
            </w:pPr>
            <w:r w:rsidRPr="0070015B">
              <w:rPr>
                <w:rFonts w:ascii="Times New Roman" w:hAnsi="Times New Roman" w:cs="Times New Roman"/>
                <w:b/>
                <w:bCs/>
                <w:color w:val="000000" w:themeColor="text1"/>
                <w:sz w:val="20"/>
                <w:szCs w:val="20"/>
              </w:rPr>
              <w:t>TM. CHÍNH PHỦ</w:t>
            </w:r>
          </w:p>
          <w:p w14:paraId="674D996E" w14:textId="77777777" w:rsidR="00797B9F" w:rsidRPr="0070015B" w:rsidRDefault="00797B9F" w:rsidP="00230AD5">
            <w:pPr>
              <w:jc w:val="center"/>
              <w:rPr>
                <w:rFonts w:ascii="Times New Roman" w:hAnsi="Times New Roman" w:cs="Times New Roman"/>
                <w:color w:val="000000" w:themeColor="text1"/>
                <w:sz w:val="20"/>
                <w:szCs w:val="20"/>
              </w:rPr>
            </w:pPr>
            <w:r w:rsidRPr="0070015B">
              <w:rPr>
                <w:rFonts w:ascii="Times New Roman" w:hAnsi="Times New Roman" w:cs="Times New Roman"/>
                <w:b/>
                <w:color w:val="000000" w:themeColor="text1"/>
                <w:sz w:val="20"/>
                <w:szCs w:val="20"/>
                <w:lang w:val="en-SG"/>
              </w:rPr>
              <w:t>KT.</w:t>
            </w:r>
            <w:r w:rsidRPr="0070015B">
              <w:rPr>
                <w:rFonts w:ascii="Times New Roman" w:hAnsi="Times New Roman" w:cs="Times New Roman"/>
                <w:color w:val="000000" w:themeColor="text1"/>
                <w:sz w:val="20"/>
                <w:szCs w:val="20"/>
                <w:lang w:val="en-SG"/>
              </w:rPr>
              <w:t xml:space="preserve"> </w:t>
            </w:r>
            <w:r w:rsidRPr="0070015B">
              <w:rPr>
                <w:rFonts w:ascii="Times New Roman" w:hAnsi="Times New Roman" w:cs="Times New Roman"/>
                <w:b/>
                <w:bCs/>
                <w:color w:val="000000" w:themeColor="text1"/>
                <w:sz w:val="20"/>
                <w:szCs w:val="20"/>
              </w:rPr>
              <w:t>THỦ TƯỚNG</w:t>
            </w:r>
          </w:p>
          <w:p w14:paraId="2703FF2F" w14:textId="77777777" w:rsidR="00797B9F" w:rsidRPr="0070015B" w:rsidRDefault="00797B9F" w:rsidP="00230AD5">
            <w:pPr>
              <w:jc w:val="center"/>
              <w:rPr>
                <w:rFonts w:ascii="Times New Roman" w:hAnsi="Times New Roman" w:cs="Times New Roman"/>
                <w:b/>
                <w:bCs/>
                <w:color w:val="000000" w:themeColor="text1"/>
                <w:sz w:val="20"/>
                <w:szCs w:val="20"/>
              </w:rPr>
            </w:pPr>
            <w:r w:rsidRPr="0070015B">
              <w:rPr>
                <w:rFonts w:ascii="Times New Roman" w:hAnsi="Times New Roman" w:cs="Times New Roman"/>
                <w:b/>
                <w:color w:val="000000" w:themeColor="text1"/>
                <w:sz w:val="20"/>
                <w:szCs w:val="20"/>
              </w:rPr>
              <w:t>PHÓ</w:t>
            </w:r>
            <w:r w:rsidRPr="0070015B">
              <w:rPr>
                <w:rFonts w:ascii="Times New Roman" w:hAnsi="Times New Roman" w:cs="Times New Roman"/>
                <w:color w:val="000000" w:themeColor="text1"/>
                <w:sz w:val="20"/>
                <w:szCs w:val="20"/>
              </w:rPr>
              <w:t xml:space="preserve"> </w:t>
            </w:r>
            <w:r w:rsidRPr="0070015B">
              <w:rPr>
                <w:rFonts w:ascii="Times New Roman" w:hAnsi="Times New Roman" w:cs="Times New Roman"/>
                <w:b/>
                <w:bCs/>
                <w:color w:val="000000" w:themeColor="text1"/>
                <w:sz w:val="20"/>
                <w:szCs w:val="20"/>
              </w:rPr>
              <w:t>THỦ TƯỚNG</w:t>
            </w:r>
          </w:p>
          <w:p w14:paraId="5F6168F7" w14:textId="77777777" w:rsidR="00797B9F" w:rsidRPr="0070015B" w:rsidRDefault="00797B9F" w:rsidP="00230AD5">
            <w:pPr>
              <w:jc w:val="center"/>
              <w:rPr>
                <w:rFonts w:ascii="Times New Roman" w:hAnsi="Times New Roman" w:cs="Times New Roman"/>
                <w:b/>
                <w:bCs/>
                <w:color w:val="000000" w:themeColor="text1"/>
                <w:sz w:val="20"/>
                <w:szCs w:val="20"/>
              </w:rPr>
            </w:pPr>
          </w:p>
          <w:p w14:paraId="3704C318" w14:textId="77777777" w:rsidR="00797B9F" w:rsidRPr="0070015B" w:rsidRDefault="00797B9F" w:rsidP="00230AD5">
            <w:pPr>
              <w:jc w:val="center"/>
              <w:rPr>
                <w:rFonts w:ascii="Times New Roman" w:hAnsi="Times New Roman" w:cs="Times New Roman"/>
                <w:b/>
                <w:bCs/>
                <w:color w:val="000000" w:themeColor="text1"/>
                <w:sz w:val="20"/>
                <w:szCs w:val="20"/>
              </w:rPr>
            </w:pPr>
          </w:p>
          <w:p w14:paraId="4CBD30C2" w14:textId="77777777" w:rsidR="00797B9F" w:rsidRPr="0070015B" w:rsidRDefault="00797B9F" w:rsidP="00230AD5">
            <w:pPr>
              <w:jc w:val="center"/>
              <w:rPr>
                <w:rFonts w:ascii="Times New Roman" w:hAnsi="Times New Roman" w:cs="Times New Roman"/>
                <w:b/>
                <w:bCs/>
                <w:color w:val="000000" w:themeColor="text1"/>
                <w:sz w:val="20"/>
                <w:szCs w:val="20"/>
              </w:rPr>
            </w:pPr>
          </w:p>
          <w:p w14:paraId="11044F6E" w14:textId="77777777" w:rsidR="00797B9F" w:rsidRPr="0070015B" w:rsidRDefault="00797B9F" w:rsidP="00230AD5">
            <w:pPr>
              <w:jc w:val="center"/>
              <w:rPr>
                <w:rFonts w:ascii="Times New Roman" w:hAnsi="Times New Roman" w:cs="Times New Roman"/>
                <w:b/>
                <w:bCs/>
                <w:color w:val="000000" w:themeColor="text1"/>
                <w:sz w:val="20"/>
                <w:szCs w:val="20"/>
              </w:rPr>
            </w:pPr>
          </w:p>
          <w:p w14:paraId="6D67F757" w14:textId="77777777" w:rsidR="00797B9F" w:rsidRPr="0070015B" w:rsidRDefault="00797B9F" w:rsidP="00230AD5">
            <w:pPr>
              <w:jc w:val="center"/>
              <w:rPr>
                <w:rFonts w:ascii="Times New Roman" w:hAnsi="Times New Roman" w:cs="Times New Roman"/>
                <w:b/>
                <w:bCs/>
                <w:color w:val="000000" w:themeColor="text1"/>
                <w:sz w:val="20"/>
                <w:szCs w:val="20"/>
              </w:rPr>
            </w:pPr>
          </w:p>
          <w:p w14:paraId="4888B047" w14:textId="77777777" w:rsidR="00797B9F" w:rsidRPr="0070015B" w:rsidRDefault="00797B9F" w:rsidP="00230AD5">
            <w:pPr>
              <w:jc w:val="center"/>
              <w:rPr>
                <w:rFonts w:ascii="Times New Roman" w:hAnsi="Times New Roman" w:cs="Times New Roman"/>
                <w:b/>
                <w:bCs/>
                <w:color w:val="000000" w:themeColor="text1"/>
                <w:sz w:val="20"/>
                <w:szCs w:val="20"/>
              </w:rPr>
            </w:pPr>
          </w:p>
          <w:p w14:paraId="3EDF6E62" w14:textId="77777777" w:rsidR="00797B9F" w:rsidRPr="0070015B" w:rsidRDefault="00797B9F" w:rsidP="00230AD5">
            <w:pPr>
              <w:jc w:val="center"/>
              <w:rPr>
                <w:rFonts w:ascii="Times New Roman" w:hAnsi="Times New Roman" w:cs="Times New Roman"/>
                <w:b/>
                <w:bCs/>
                <w:color w:val="000000" w:themeColor="text1"/>
                <w:sz w:val="20"/>
                <w:szCs w:val="20"/>
              </w:rPr>
            </w:pPr>
          </w:p>
          <w:p w14:paraId="1C9A703C" w14:textId="77777777" w:rsidR="00797B9F" w:rsidRPr="0070015B" w:rsidRDefault="00797B9F" w:rsidP="00230AD5">
            <w:pPr>
              <w:jc w:val="center"/>
              <w:rPr>
                <w:rFonts w:ascii="Times New Roman" w:hAnsi="Times New Roman" w:cs="Times New Roman"/>
                <w:b/>
                <w:bCs/>
                <w:color w:val="000000" w:themeColor="text1"/>
                <w:sz w:val="20"/>
                <w:szCs w:val="20"/>
              </w:rPr>
            </w:pPr>
          </w:p>
          <w:p w14:paraId="6BD05DF9" w14:textId="77777777" w:rsidR="00797B9F" w:rsidRPr="0070015B" w:rsidRDefault="00797B9F" w:rsidP="00230AD5">
            <w:pPr>
              <w:jc w:val="center"/>
              <w:rPr>
                <w:rFonts w:ascii="Times New Roman" w:hAnsi="Times New Roman" w:cs="Times New Roman"/>
                <w:color w:val="000000" w:themeColor="text1"/>
                <w:sz w:val="20"/>
                <w:szCs w:val="20"/>
              </w:rPr>
            </w:pPr>
          </w:p>
          <w:p w14:paraId="33B211CB" w14:textId="77777777" w:rsidR="00797B9F" w:rsidRPr="0070015B" w:rsidRDefault="00797B9F" w:rsidP="00230AD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Hồ Đức Phớc</w:t>
            </w:r>
          </w:p>
        </w:tc>
      </w:tr>
    </w:tbl>
    <w:p w14:paraId="20D7C8CA" w14:textId="77777777" w:rsidR="00230AD5" w:rsidRPr="0070015B" w:rsidRDefault="00230AD5" w:rsidP="00D70DB6">
      <w:pPr>
        <w:jc w:val="both"/>
        <w:rPr>
          <w:rFonts w:ascii="Times New Roman" w:hAnsi="Times New Roman" w:cs="Times New Roman"/>
          <w:b/>
          <w:bCs/>
          <w:color w:val="000000" w:themeColor="text1"/>
          <w:sz w:val="20"/>
          <w:szCs w:val="20"/>
        </w:rPr>
        <w:sectPr w:rsidR="00230AD5" w:rsidRPr="0070015B" w:rsidSect="00552441">
          <w:type w:val="continuous"/>
          <w:pgSz w:w="11900" w:h="16840" w:code="9"/>
          <w:pgMar w:top="1440" w:right="1440" w:bottom="1440" w:left="1440" w:header="0" w:footer="0" w:gutter="0"/>
          <w:cols w:space="720"/>
          <w:noEndnote/>
          <w:docGrid w:linePitch="360"/>
        </w:sectPr>
      </w:pPr>
      <w:bookmarkStart w:id="13" w:name="bookmark24"/>
      <w:bookmarkStart w:id="14" w:name="bookmark25"/>
      <w:bookmarkStart w:id="15" w:name="bookmark26"/>
    </w:p>
    <w:p w14:paraId="113EB265" w14:textId="77777777" w:rsidR="00797B9F" w:rsidRPr="0070015B" w:rsidRDefault="003D0B2F" w:rsidP="00230AD5">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lastRenderedPageBreak/>
        <w:t>P</w:t>
      </w:r>
      <w:r w:rsidR="00797B9F" w:rsidRPr="0070015B">
        <w:rPr>
          <w:rFonts w:ascii="Times New Roman" w:hAnsi="Times New Roman" w:cs="Times New Roman"/>
          <w:b/>
          <w:bCs/>
          <w:color w:val="000000" w:themeColor="text1"/>
          <w:sz w:val="20"/>
          <w:szCs w:val="20"/>
        </w:rPr>
        <w:t>hụ lục I</w:t>
      </w:r>
      <w:bookmarkEnd w:id="13"/>
      <w:bookmarkEnd w:id="14"/>
      <w:bookmarkEnd w:id="15"/>
    </w:p>
    <w:p w14:paraId="2D4E8B55" w14:textId="77777777" w:rsidR="00797B9F" w:rsidRPr="0070015B" w:rsidRDefault="003D0B2F" w:rsidP="00230AD5">
      <w:pPr>
        <w:pStyle w:val="Picturecaption0"/>
        <w:spacing w:after="0"/>
        <w:jc w:val="center"/>
        <w:rPr>
          <w:i/>
          <w:iCs/>
          <w:color w:val="000000" w:themeColor="text1"/>
          <w:sz w:val="20"/>
          <w:szCs w:val="20"/>
        </w:rPr>
      </w:pPr>
      <w:r w:rsidRPr="0070015B">
        <w:rPr>
          <w:i/>
          <w:iCs/>
          <w:color w:val="000000" w:themeColor="text1"/>
          <w:sz w:val="20"/>
          <w:szCs w:val="20"/>
        </w:rPr>
        <w:t>(Kèm theo Nghị định số 20/2025/NĐ-CP</w:t>
      </w:r>
      <w:r w:rsidR="00797B9F" w:rsidRPr="0070015B">
        <w:rPr>
          <w:i/>
          <w:iCs/>
          <w:color w:val="000000" w:themeColor="text1"/>
          <w:sz w:val="20"/>
          <w:szCs w:val="20"/>
        </w:rPr>
        <w:t xml:space="preserve"> ngày 10 tháng 02 năm 2025 của Chính phủ)</w:t>
      </w:r>
    </w:p>
    <w:p w14:paraId="39441006" w14:textId="77777777" w:rsidR="003315A2" w:rsidRPr="0070015B" w:rsidRDefault="003315A2" w:rsidP="00230AD5">
      <w:pPr>
        <w:pStyle w:val="Picturecaption0"/>
        <w:spacing w:after="0"/>
        <w:jc w:val="center"/>
        <w:rPr>
          <w:iCs/>
          <w:color w:val="000000" w:themeColor="text1"/>
          <w:sz w:val="20"/>
          <w:szCs w:val="20"/>
          <w:vertAlign w:val="superscript"/>
        </w:rPr>
      </w:pPr>
      <w:r w:rsidRPr="0070015B">
        <w:rPr>
          <w:iCs/>
          <w:color w:val="000000" w:themeColor="text1"/>
          <w:sz w:val="20"/>
          <w:szCs w:val="20"/>
          <w:vertAlign w:val="superscript"/>
        </w:rPr>
        <w:t>_____________</w:t>
      </w:r>
    </w:p>
    <w:p w14:paraId="03278F59" w14:textId="77777777" w:rsidR="003315A2" w:rsidRPr="0070015B" w:rsidRDefault="003315A2" w:rsidP="00D70DB6">
      <w:pPr>
        <w:pStyle w:val="Picturecaption0"/>
        <w:spacing w:after="0"/>
        <w:rPr>
          <w:color w:val="000000" w:themeColor="text1"/>
          <w:sz w:val="20"/>
          <w:szCs w:val="20"/>
        </w:rPr>
      </w:pPr>
    </w:p>
    <w:p w14:paraId="1FB302A8" w14:textId="77777777" w:rsidR="00230AD5" w:rsidRPr="0070015B" w:rsidRDefault="00230AD5" w:rsidP="00D70DB6">
      <w:pPr>
        <w:pStyle w:val="Picturecaption0"/>
        <w:spacing w:after="0"/>
        <w:rPr>
          <w:color w:val="000000" w:themeColor="text1"/>
          <w:sz w:val="20"/>
          <w:szCs w:val="20"/>
        </w:rPr>
      </w:pPr>
    </w:p>
    <w:p w14:paraId="317998CA" w14:textId="77777777" w:rsidR="00797B9F" w:rsidRPr="0070015B" w:rsidRDefault="003315A2" w:rsidP="00230AD5">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THÔNG TIN VỀ QUAN HỆ LIÊN KẾT VÀ GIAO DỊCH LIÊN KẾT</w:t>
      </w:r>
      <w:r w:rsidRPr="0070015B">
        <w:rPr>
          <w:rFonts w:ascii="Times New Roman" w:hAnsi="Times New Roman" w:cs="Times New Roman"/>
          <w:b/>
          <w:bCs/>
          <w:color w:val="000000" w:themeColor="text1"/>
          <w:sz w:val="20"/>
          <w:szCs w:val="20"/>
        </w:rPr>
        <w:br/>
      </w:r>
      <w:r w:rsidR="00797B9F" w:rsidRPr="0070015B">
        <w:rPr>
          <w:rFonts w:ascii="Times New Roman" w:hAnsi="Times New Roman" w:cs="Times New Roman"/>
          <w:i/>
          <w:iCs/>
          <w:color w:val="000000" w:themeColor="text1"/>
          <w:sz w:val="20"/>
          <w:szCs w:val="20"/>
        </w:rPr>
        <w:t>(Kèm theo Tờ khai quyết toán thuế thu nhập doanh nghiệp)</w:t>
      </w:r>
      <w:r w:rsidR="00797B9F" w:rsidRPr="0070015B">
        <w:rPr>
          <w:rFonts w:ascii="Times New Roman" w:hAnsi="Times New Roman" w:cs="Times New Roman"/>
          <w:i/>
          <w:iCs/>
          <w:color w:val="000000" w:themeColor="text1"/>
          <w:sz w:val="20"/>
          <w:szCs w:val="20"/>
        </w:rPr>
        <w:br/>
      </w:r>
      <w:r w:rsidR="00797B9F" w:rsidRPr="0070015B">
        <w:rPr>
          <w:rFonts w:ascii="Times New Roman" w:hAnsi="Times New Roman" w:cs="Times New Roman"/>
          <w:b/>
          <w:bCs/>
          <w:color w:val="000000" w:themeColor="text1"/>
          <w:sz w:val="20"/>
          <w:szCs w:val="20"/>
        </w:rPr>
        <w:t>Kỳ tính thuế: Từ</w:t>
      </w:r>
      <w:r w:rsidRPr="0070015B">
        <w:rPr>
          <w:rFonts w:ascii="Times New Roman" w:hAnsi="Times New Roman" w:cs="Times New Roman"/>
          <w:b/>
          <w:bCs/>
          <w:color w:val="000000" w:themeColor="text1"/>
          <w:sz w:val="20"/>
          <w:szCs w:val="20"/>
        </w:rPr>
        <w:t>……………….</w:t>
      </w:r>
      <w:r w:rsidR="00797B9F" w:rsidRPr="0070015B">
        <w:rPr>
          <w:rFonts w:ascii="Times New Roman" w:hAnsi="Times New Roman" w:cs="Times New Roman"/>
          <w:b/>
          <w:bCs/>
          <w:color w:val="000000" w:themeColor="text1"/>
          <w:sz w:val="20"/>
          <w:szCs w:val="20"/>
        </w:rPr>
        <w:t>đế</w:t>
      </w:r>
      <w:r w:rsidRPr="0070015B">
        <w:rPr>
          <w:rFonts w:ascii="Times New Roman" w:hAnsi="Times New Roman" w:cs="Times New Roman"/>
          <w:b/>
          <w:bCs/>
          <w:color w:val="000000" w:themeColor="text1"/>
          <w:sz w:val="20"/>
          <w:szCs w:val="20"/>
        </w:rPr>
        <w:t>n…………………….</w:t>
      </w:r>
    </w:p>
    <w:p w14:paraId="20E738E1" w14:textId="77777777" w:rsidR="00230AD5" w:rsidRPr="0070015B" w:rsidRDefault="00230AD5" w:rsidP="00230AD5">
      <w:pPr>
        <w:jc w:val="center"/>
        <w:rPr>
          <w:rFonts w:ascii="Times New Roman" w:hAnsi="Times New Roman" w:cs="Times New Roman"/>
          <w:color w:val="000000" w:themeColor="text1"/>
          <w:sz w:val="20"/>
          <w:szCs w:val="20"/>
        </w:rPr>
      </w:pPr>
    </w:p>
    <w:p w14:paraId="617DCBC1" w14:textId="77777777" w:rsidR="00797B9F" w:rsidRPr="0070015B" w:rsidRDefault="00797B9F"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[01] Tên người nộp thuế</w:t>
      </w:r>
      <w:r w:rsidR="003315A2" w:rsidRPr="0070015B">
        <w:rPr>
          <w:rFonts w:ascii="Times New Roman" w:hAnsi="Times New Roman" w:cs="Times New Roman"/>
          <w:color w:val="000000" w:themeColor="text1"/>
          <w:sz w:val="20"/>
          <w:szCs w:val="20"/>
        </w:rPr>
        <w:t>………………………………………………</w:t>
      </w:r>
      <w:r w:rsidR="00BD6385" w:rsidRPr="0070015B">
        <w:rPr>
          <w:rFonts w:ascii="Times New Roman" w:hAnsi="Times New Roman" w:cs="Times New Roman"/>
          <w:color w:val="000000" w:themeColor="text1"/>
          <w:sz w:val="20"/>
          <w:szCs w:val="20"/>
        </w:rPr>
        <w:t>……………….</w:t>
      </w:r>
    </w:p>
    <w:p w14:paraId="31FE97E9" w14:textId="77777777" w:rsidR="003315A2" w:rsidRPr="0070015B" w:rsidRDefault="00797B9F"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[02]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B7800" w:rsidRPr="0070015B" w14:paraId="594ECF15" w14:textId="77777777" w:rsidTr="003315A2">
        <w:trPr>
          <w:trHeight w:val="20"/>
        </w:trPr>
        <w:tc>
          <w:tcPr>
            <w:tcW w:w="344" w:type="dxa"/>
            <w:shd w:val="clear" w:color="auto" w:fill="auto"/>
          </w:tcPr>
          <w:p w14:paraId="0F169599"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4" w:type="dxa"/>
            <w:shd w:val="clear" w:color="auto" w:fill="auto"/>
          </w:tcPr>
          <w:p w14:paraId="7075BAC9"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4" w:type="dxa"/>
            <w:shd w:val="clear" w:color="auto" w:fill="auto"/>
          </w:tcPr>
          <w:p w14:paraId="6F8BB7AA"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4" w:type="dxa"/>
            <w:shd w:val="clear" w:color="auto" w:fill="auto"/>
          </w:tcPr>
          <w:p w14:paraId="5E11DE55"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6E8B3A2B"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6E4374E9"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2CE90110"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01DA8461"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37152E3E"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tcBorders>
              <w:right w:val="single" w:sz="4" w:space="0" w:color="auto"/>
            </w:tcBorders>
            <w:shd w:val="clear" w:color="auto" w:fill="auto"/>
          </w:tcPr>
          <w:p w14:paraId="429BD26C"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14:paraId="6EE4582A"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tcBorders>
              <w:left w:val="single" w:sz="4" w:space="0" w:color="auto"/>
            </w:tcBorders>
            <w:shd w:val="clear" w:color="auto" w:fill="auto"/>
          </w:tcPr>
          <w:p w14:paraId="491748C8"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1D4FEE82"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1E7DC081"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r>
    </w:tbl>
    <w:p w14:paraId="3F6B37A3" w14:textId="77777777" w:rsidR="003315A2" w:rsidRPr="0070015B" w:rsidRDefault="003315A2"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[03] Địa chỉ………………………………………………..</w:t>
      </w:r>
    </w:p>
    <w:p w14:paraId="0F424E58" w14:textId="77777777" w:rsidR="003315A2" w:rsidRPr="0070015B" w:rsidRDefault="003315A2"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[0</w:t>
      </w:r>
      <w:r w:rsidR="007141A1" w:rsidRPr="0070015B">
        <w:rPr>
          <w:rFonts w:ascii="Times New Roman" w:hAnsi="Times New Roman" w:cs="Times New Roman"/>
          <w:color w:val="000000" w:themeColor="text1"/>
          <w:sz w:val="20"/>
          <w:szCs w:val="20"/>
        </w:rPr>
        <w:t>4</w:t>
      </w:r>
      <w:r w:rsidR="00BD6385" w:rsidRPr="0070015B">
        <w:rPr>
          <w:rFonts w:ascii="Times New Roman" w:hAnsi="Times New Roman" w:cs="Times New Roman"/>
          <w:color w:val="000000" w:themeColor="text1"/>
          <w:sz w:val="20"/>
          <w:szCs w:val="20"/>
        </w:rPr>
        <w:t xml:space="preserve">] </w:t>
      </w:r>
      <w:r w:rsidRPr="0070015B">
        <w:rPr>
          <w:rFonts w:ascii="Times New Roman" w:hAnsi="Times New Roman" w:cs="Times New Roman"/>
          <w:color w:val="000000" w:themeColor="text1"/>
          <w:sz w:val="20"/>
          <w:szCs w:val="20"/>
        </w:rPr>
        <w:t>Quận/huyện……………………………..[05</w:t>
      </w:r>
      <w:r w:rsidR="00BD6385" w:rsidRPr="0070015B">
        <w:rPr>
          <w:rFonts w:ascii="Times New Roman" w:hAnsi="Times New Roman" w:cs="Times New Roman"/>
          <w:color w:val="000000" w:themeColor="text1"/>
          <w:sz w:val="20"/>
          <w:szCs w:val="20"/>
        </w:rPr>
        <w:t xml:space="preserve">] </w:t>
      </w:r>
      <w:r w:rsidRPr="0070015B">
        <w:rPr>
          <w:rFonts w:ascii="Times New Roman" w:hAnsi="Times New Roman" w:cs="Times New Roman"/>
          <w:color w:val="000000" w:themeColor="text1"/>
          <w:sz w:val="20"/>
          <w:szCs w:val="20"/>
        </w:rPr>
        <w:t>Tỉnh/thành phố…………………………</w:t>
      </w:r>
    </w:p>
    <w:p w14:paraId="7DC44F8B" w14:textId="77777777" w:rsidR="003315A2" w:rsidRPr="0070015B" w:rsidRDefault="003315A2"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[06] Điện thoại…………………..[07] Fax……………………..[08] Email…………………</w:t>
      </w:r>
    </w:p>
    <w:p w14:paraId="6F2C95EF" w14:textId="77777777" w:rsidR="003315A2" w:rsidRPr="0070015B" w:rsidRDefault="003315A2"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[09] Tên đại lý thuế (nếu có)………………………………………………..</w:t>
      </w:r>
    </w:p>
    <w:p w14:paraId="1C80D734" w14:textId="77777777" w:rsidR="003315A2" w:rsidRPr="0070015B" w:rsidRDefault="003315A2"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w:t>
      </w:r>
      <w:r w:rsidRPr="0070015B">
        <w:rPr>
          <w:rFonts w:ascii="Times New Roman" w:hAnsi="Times New Roman" w:cs="Times New Roman"/>
          <w:color w:val="000000" w:themeColor="text1"/>
          <w:sz w:val="20"/>
          <w:szCs w:val="20"/>
          <w:lang w:val="en-SG"/>
        </w:rPr>
        <w:t>1</w:t>
      </w:r>
      <w:r w:rsidRPr="0070015B">
        <w:rPr>
          <w:rFonts w:ascii="Times New Roman" w:hAnsi="Times New Roman" w:cs="Times New Roman"/>
          <w:color w:val="000000" w:themeColor="text1"/>
          <w:sz w:val="20"/>
          <w:szCs w:val="20"/>
        </w:rPr>
        <w:t>0]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AB7800" w:rsidRPr="0070015B" w14:paraId="1FF0FA71" w14:textId="77777777" w:rsidTr="003315A2">
        <w:trPr>
          <w:trHeight w:val="20"/>
        </w:trPr>
        <w:tc>
          <w:tcPr>
            <w:tcW w:w="344" w:type="dxa"/>
            <w:shd w:val="clear" w:color="auto" w:fill="auto"/>
          </w:tcPr>
          <w:p w14:paraId="15CCB697"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4" w:type="dxa"/>
            <w:shd w:val="clear" w:color="auto" w:fill="auto"/>
          </w:tcPr>
          <w:p w14:paraId="69858A62"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4" w:type="dxa"/>
            <w:shd w:val="clear" w:color="auto" w:fill="auto"/>
          </w:tcPr>
          <w:p w14:paraId="431AAF0A"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4" w:type="dxa"/>
            <w:shd w:val="clear" w:color="auto" w:fill="auto"/>
          </w:tcPr>
          <w:p w14:paraId="71B9D983"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01DA705A"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3414E69E"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20DFFE8A"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4C34B505"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1D116632"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tcBorders>
              <w:right w:val="single" w:sz="4" w:space="0" w:color="auto"/>
            </w:tcBorders>
            <w:shd w:val="clear" w:color="auto" w:fill="auto"/>
          </w:tcPr>
          <w:p w14:paraId="3F8A5CCA"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14:paraId="3A1675F1"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tcBorders>
              <w:left w:val="single" w:sz="4" w:space="0" w:color="auto"/>
            </w:tcBorders>
            <w:shd w:val="clear" w:color="auto" w:fill="auto"/>
          </w:tcPr>
          <w:p w14:paraId="0AB7801C"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3CBA78AE"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c>
          <w:tcPr>
            <w:tcW w:w="345" w:type="dxa"/>
            <w:shd w:val="clear" w:color="auto" w:fill="auto"/>
          </w:tcPr>
          <w:p w14:paraId="58B48220" w14:textId="77777777" w:rsidR="003315A2" w:rsidRPr="0070015B" w:rsidRDefault="003315A2" w:rsidP="00BD6385">
            <w:pPr>
              <w:pStyle w:val="Vnbnnidung20"/>
              <w:spacing w:after="120"/>
              <w:ind w:firstLine="720"/>
              <w:jc w:val="both"/>
              <w:rPr>
                <w:rFonts w:ascii="Times New Roman" w:hAnsi="Times New Roman" w:cs="Times New Roman"/>
                <w:color w:val="000000" w:themeColor="text1"/>
                <w:sz w:val="20"/>
                <w:szCs w:val="20"/>
              </w:rPr>
            </w:pPr>
          </w:p>
        </w:tc>
      </w:tr>
    </w:tbl>
    <w:p w14:paraId="7AC47B57" w14:textId="77777777" w:rsidR="003315A2" w:rsidRPr="0070015B" w:rsidRDefault="003315A2" w:rsidP="00BD6385">
      <w:pPr>
        <w:spacing w:after="120"/>
        <w:ind w:firstLine="720"/>
        <w:jc w:val="both"/>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MỤC I. THÔNG TIN VỀ CÁC BÊN LIÊN KẾT</w:t>
      </w:r>
    </w:p>
    <w:tbl>
      <w:tblPr>
        <w:tblOverlap w:val="never"/>
        <w:tblW w:w="5000" w:type="pct"/>
        <w:jc w:val="center"/>
        <w:tblCellMar>
          <w:left w:w="10" w:type="dxa"/>
          <w:right w:w="10" w:type="dxa"/>
        </w:tblCellMar>
        <w:tblLook w:val="0000" w:firstRow="0" w:lastRow="0" w:firstColumn="0" w:lastColumn="0" w:noHBand="0" w:noVBand="0"/>
      </w:tblPr>
      <w:tblGrid>
        <w:gridCol w:w="875"/>
        <w:gridCol w:w="3619"/>
        <w:gridCol w:w="2059"/>
        <w:gridCol w:w="2059"/>
        <w:gridCol w:w="438"/>
        <w:gridCol w:w="438"/>
        <w:gridCol w:w="444"/>
        <w:gridCol w:w="444"/>
        <w:gridCol w:w="446"/>
        <w:gridCol w:w="444"/>
        <w:gridCol w:w="438"/>
        <w:gridCol w:w="438"/>
        <w:gridCol w:w="438"/>
        <w:gridCol w:w="449"/>
        <w:gridCol w:w="449"/>
        <w:gridCol w:w="472"/>
      </w:tblGrid>
      <w:tr w:rsidR="00AB7800" w:rsidRPr="0070015B" w14:paraId="2CD43EDB" w14:textId="77777777" w:rsidTr="00BD6385">
        <w:trPr>
          <w:trHeight w:val="20"/>
          <w:jc w:val="center"/>
        </w:trPr>
        <w:tc>
          <w:tcPr>
            <w:tcW w:w="314" w:type="pct"/>
            <w:tcBorders>
              <w:top w:val="single" w:sz="4" w:space="0" w:color="auto"/>
              <w:left w:val="single" w:sz="4" w:space="0" w:color="auto"/>
            </w:tcBorders>
            <w:shd w:val="clear" w:color="auto" w:fill="FFFFFF"/>
            <w:vAlign w:val="center"/>
          </w:tcPr>
          <w:p w14:paraId="5EBCC4F2"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STT</w:t>
            </w:r>
          </w:p>
        </w:tc>
        <w:tc>
          <w:tcPr>
            <w:tcW w:w="1297" w:type="pct"/>
            <w:tcBorders>
              <w:top w:val="single" w:sz="4" w:space="0" w:color="auto"/>
              <w:left w:val="single" w:sz="4" w:space="0" w:color="auto"/>
            </w:tcBorders>
            <w:shd w:val="clear" w:color="auto" w:fill="FFFFFF"/>
            <w:vAlign w:val="center"/>
          </w:tcPr>
          <w:p w14:paraId="0ADC5A00"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Tên bên liên kết</w:t>
            </w:r>
          </w:p>
        </w:tc>
        <w:tc>
          <w:tcPr>
            <w:tcW w:w="738" w:type="pct"/>
            <w:tcBorders>
              <w:top w:val="single" w:sz="4" w:space="0" w:color="auto"/>
              <w:left w:val="single" w:sz="4" w:space="0" w:color="auto"/>
            </w:tcBorders>
            <w:shd w:val="clear" w:color="auto" w:fill="FFFFFF"/>
            <w:vAlign w:val="center"/>
          </w:tcPr>
          <w:p w14:paraId="42755C8F"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Quốc gia</w:t>
            </w:r>
          </w:p>
        </w:tc>
        <w:tc>
          <w:tcPr>
            <w:tcW w:w="738" w:type="pct"/>
            <w:tcBorders>
              <w:top w:val="single" w:sz="4" w:space="0" w:color="auto"/>
              <w:left w:val="single" w:sz="4" w:space="0" w:color="auto"/>
            </w:tcBorders>
            <w:shd w:val="clear" w:color="auto" w:fill="FFFFFF"/>
            <w:vAlign w:val="center"/>
          </w:tcPr>
          <w:p w14:paraId="2B6CBA62"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Mã số thuế</w:t>
            </w:r>
          </w:p>
        </w:tc>
        <w:tc>
          <w:tcPr>
            <w:tcW w:w="1913" w:type="pct"/>
            <w:gridSpan w:val="12"/>
            <w:tcBorders>
              <w:top w:val="single" w:sz="4" w:space="0" w:color="auto"/>
              <w:left w:val="single" w:sz="4" w:space="0" w:color="auto"/>
              <w:right w:val="single" w:sz="4" w:space="0" w:color="auto"/>
            </w:tcBorders>
            <w:shd w:val="clear" w:color="auto" w:fill="FFFFFF"/>
            <w:vAlign w:val="center"/>
          </w:tcPr>
          <w:p w14:paraId="053712AE"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Hình thức quan hệ liên kết</w:t>
            </w:r>
            <w:r w:rsidRPr="0070015B">
              <w:rPr>
                <w:rFonts w:ascii="Times New Roman" w:hAnsi="Times New Roman" w:cs="Times New Roman"/>
                <w:b/>
                <w:bCs/>
                <w:color w:val="000000" w:themeColor="text1"/>
                <w:sz w:val="20"/>
                <w:szCs w:val="20"/>
                <w:vertAlign w:val="superscript"/>
              </w:rPr>
              <w:t>1</w:t>
            </w:r>
          </w:p>
        </w:tc>
      </w:tr>
      <w:tr w:rsidR="00AB7800" w:rsidRPr="0070015B" w14:paraId="4C4344AC" w14:textId="77777777" w:rsidTr="00BD6385">
        <w:trPr>
          <w:trHeight w:val="20"/>
          <w:jc w:val="center"/>
        </w:trPr>
        <w:tc>
          <w:tcPr>
            <w:tcW w:w="314" w:type="pct"/>
            <w:vMerge w:val="restart"/>
            <w:tcBorders>
              <w:top w:val="single" w:sz="4" w:space="0" w:color="auto"/>
              <w:left w:val="single" w:sz="4" w:space="0" w:color="auto"/>
            </w:tcBorders>
            <w:shd w:val="clear" w:color="auto" w:fill="FFFFFF"/>
            <w:vAlign w:val="center"/>
          </w:tcPr>
          <w:p w14:paraId="657C2063"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1297" w:type="pct"/>
            <w:vMerge w:val="restart"/>
            <w:tcBorders>
              <w:top w:val="single" w:sz="4" w:space="0" w:color="auto"/>
              <w:left w:val="single" w:sz="4" w:space="0" w:color="auto"/>
            </w:tcBorders>
            <w:shd w:val="clear" w:color="auto" w:fill="FFFFFF"/>
            <w:vAlign w:val="center"/>
          </w:tcPr>
          <w:p w14:paraId="65F36515"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738" w:type="pct"/>
            <w:vMerge w:val="restart"/>
            <w:tcBorders>
              <w:top w:val="single" w:sz="4" w:space="0" w:color="auto"/>
              <w:left w:val="single" w:sz="4" w:space="0" w:color="auto"/>
            </w:tcBorders>
            <w:shd w:val="clear" w:color="auto" w:fill="FFFFFF"/>
            <w:vAlign w:val="center"/>
          </w:tcPr>
          <w:p w14:paraId="4579BEC7"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738" w:type="pct"/>
            <w:vMerge w:val="restart"/>
            <w:tcBorders>
              <w:top w:val="single" w:sz="4" w:space="0" w:color="auto"/>
              <w:left w:val="single" w:sz="4" w:space="0" w:color="auto"/>
            </w:tcBorders>
            <w:shd w:val="clear" w:color="auto" w:fill="FFFFFF"/>
            <w:vAlign w:val="center"/>
          </w:tcPr>
          <w:p w14:paraId="6A98C490"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1913" w:type="pct"/>
            <w:gridSpan w:val="12"/>
            <w:tcBorders>
              <w:top w:val="single" w:sz="4" w:space="0" w:color="auto"/>
              <w:left w:val="single" w:sz="4" w:space="0" w:color="auto"/>
              <w:right w:val="single" w:sz="4" w:space="0" w:color="auto"/>
            </w:tcBorders>
            <w:shd w:val="clear" w:color="auto" w:fill="FFFFFF"/>
            <w:vAlign w:val="center"/>
          </w:tcPr>
          <w:p w14:paraId="01B9B437"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w:t>
            </w:r>
          </w:p>
        </w:tc>
      </w:tr>
      <w:tr w:rsidR="00AB7800" w:rsidRPr="0070015B" w14:paraId="77B4DA5C" w14:textId="77777777" w:rsidTr="00BD6385">
        <w:trPr>
          <w:trHeight w:val="20"/>
          <w:jc w:val="center"/>
        </w:trPr>
        <w:tc>
          <w:tcPr>
            <w:tcW w:w="314" w:type="pct"/>
            <w:vMerge/>
            <w:tcBorders>
              <w:left w:val="single" w:sz="4" w:space="0" w:color="auto"/>
            </w:tcBorders>
            <w:shd w:val="clear" w:color="auto" w:fill="FFFFFF"/>
            <w:vAlign w:val="center"/>
          </w:tcPr>
          <w:p w14:paraId="4BAE5826" w14:textId="77777777" w:rsidR="00797B9F" w:rsidRPr="0070015B" w:rsidRDefault="00797B9F" w:rsidP="00BD6385">
            <w:pPr>
              <w:jc w:val="center"/>
              <w:rPr>
                <w:rFonts w:ascii="Times New Roman" w:hAnsi="Times New Roman" w:cs="Times New Roman"/>
                <w:color w:val="000000" w:themeColor="text1"/>
                <w:sz w:val="20"/>
                <w:szCs w:val="20"/>
              </w:rPr>
            </w:pPr>
          </w:p>
        </w:tc>
        <w:tc>
          <w:tcPr>
            <w:tcW w:w="1297" w:type="pct"/>
            <w:vMerge/>
            <w:tcBorders>
              <w:left w:val="single" w:sz="4" w:space="0" w:color="auto"/>
            </w:tcBorders>
            <w:shd w:val="clear" w:color="auto" w:fill="FFFFFF"/>
            <w:vAlign w:val="center"/>
          </w:tcPr>
          <w:p w14:paraId="7A78763A"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vMerge/>
            <w:tcBorders>
              <w:left w:val="single" w:sz="4" w:space="0" w:color="auto"/>
            </w:tcBorders>
            <w:shd w:val="clear" w:color="auto" w:fill="FFFFFF"/>
            <w:vAlign w:val="center"/>
          </w:tcPr>
          <w:p w14:paraId="7A5C99C2"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vMerge/>
            <w:tcBorders>
              <w:left w:val="single" w:sz="4" w:space="0" w:color="auto"/>
            </w:tcBorders>
            <w:shd w:val="clear" w:color="auto" w:fill="FFFFFF"/>
            <w:vAlign w:val="center"/>
          </w:tcPr>
          <w:p w14:paraId="4D83B012"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50068179"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157" w:type="pct"/>
            <w:tcBorders>
              <w:top w:val="single" w:sz="4" w:space="0" w:color="auto"/>
              <w:left w:val="single" w:sz="4" w:space="0" w:color="auto"/>
            </w:tcBorders>
            <w:shd w:val="clear" w:color="auto" w:fill="FFFFFF"/>
            <w:vAlign w:val="center"/>
          </w:tcPr>
          <w:p w14:paraId="24A1DE1E"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159" w:type="pct"/>
            <w:tcBorders>
              <w:top w:val="single" w:sz="4" w:space="0" w:color="auto"/>
              <w:left w:val="single" w:sz="4" w:space="0" w:color="auto"/>
            </w:tcBorders>
            <w:shd w:val="clear" w:color="auto" w:fill="FFFFFF"/>
            <w:vAlign w:val="center"/>
          </w:tcPr>
          <w:p w14:paraId="70D2F299"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w:t>
            </w:r>
          </w:p>
        </w:tc>
        <w:tc>
          <w:tcPr>
            <w:tcW w:w="159" w:type="pct"/>
            <w:tcBorders>
              <w:top w:val="single" w:sz="4" w:space="0" w:color="auto"/>
              <w:left w:val="single" w:sz="4" w:space="0" w:color="auto"/>
            </w:tcBorders>
            <w:shd w:val="clear" w:color="auto" w:fill="FFFFFF"/>
            <w:vAlign w:val="center"/>
          </w:tcPr>
          <w:p w14:paraId="67B1BF48"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w:t>
            </w:r>
          </w:p>
        </w:tc>
        <w:tc>
          <w:tcPr>
            <w:tcW w:w="160" w:type="pct"/>
            <w:tcBorders>
              <w:top w:val="single" w:sz="4" w:space="0" w:color="auto"/>
              <w:left w:val="single" w:sz="4" w:space="0" w:color="auto"/>
            </w:tcBorders>
            <w:shd w:val="clear" w:color="auto" w:fill="FFFFFF"/>
            <w:vAlign w:val="center"/>
          </w:tcPr>
          <w:p w14:paraId="290415FC"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Đ</w:t>
            </w:r>
          </w:p>
        </w:tc>
        <w:tc>
          <w:tcPr>
            <w:tcW w:w="159" w:type="pct"/>
            <w:tcBorders>
              <w:top w:val="single" w:sz="4" w:space="0" w:color="auto"/>
              <w:left w:val="single" w:sz="4" w:space="0" w:color="auto"/>
            </w:tcBorders>
            <w:shd w:val="clear" w:color="auto" w:fill="FFFFFF"/>
            <w:vAlign w:val="center"/>
          </w:tcPr>
          <w:p w14:paraId="1CCC1C72"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E</w:t>
            </w:r>
          </w:p>
        </w:tc>
        <w:tc>
          <w:tcPr>
            <w:tcW w:w="157" w:type="pct"/>
            <w:tcBorders>
              <w:top w:val="single" w:sz="4" w:space="0" w:color="auto"/>
              <w:left w:val="single" w:sz="4" w:space="0" w:color="auto"/>
            </w:tcBorders>
            <w:shd w:val="clear" w:color="auto" w:fill="FFFFFF"/>
            <w:vAlign w:val="center"/>
          </w:tcPr>
          <w:p w14:paraId="5D6C0838"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G</w:t>
            </w:r>
          </w:p>
        </w:tc>
        <w:tc>
          <w:tcPr>
            <w:tcW w:w="157" w:type="pct"/>
            <w:tcBorders>
              <w:top w:val="single" w:sz="4" w:space="0" w:color="auto"/>
              <w:left w:val="single" w:sz="4" w:space="0" w:color="auto"/>
            </w:tcBorders>
            <w:shd w:val="clear" w:color="auto" w:fill="FFFFFF"/>
            <w:vAlign w:val="center"/>
          </w:tcPr>
          <w:p w14:paraId="14843F23"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H</w:t>
            </w:r>
          </w:p>
        </w:tc>
        <w:tc>
          <w:tcPr>
            <w:tcW w:w="157" w:type="pct"/>
            <w:tcBorders>
              <w:top w:val="single" w:sz="4" w:space="0" w:color="auto"/>
              <w:left w:val="single" w:sz="4" w:space="0" w:color="auto"/>
            </w:tcBorders>
            <w:shd w:val="clear" w:color="auto" w:fill="FFFFFF"/>
            <w:vAlign w:val="center"/>
          </w:tcPr>
          <w:p w14:paraId="3076DFAF"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I</w:t>
            </w:r>
          </w:p>
        </w:tc>
        <w:tc>
          <w:tcPr>
            <w:tcW w:w="161" w:type="pct"/>
            <w:tcBorders>
              <w:top w:val="single" w:sz="4" w:space="0" w:color="auto"/>
              <w:left w:val="single" w:sz="4" w:space="0" w:color="auto"/>
            </w:tcBorders>
            <w:shd w:val="clear" w:color="auto" w:fill="FFFFFF"/>
            <w:vAlign w:val="center"/>
          </w:tcPr>
          <w:p w14:paraId="5B6FF85E"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K</w:t>
            </w:r>
          </w:p>
        </w:tc>
        <w:tc>
          <w:tcPr>
            <w:tcW w:w="161" w:type="pct"/>
            <w:tcBorders>
              <w:top w:val="single" w:sz="4" w:space="0" w:color="auto"/>
              <w:left w:val="single" w:sz="4" w:space="0" w:color="auto"/>
            </w:tcBorders>
            <w:shd w:val="clear" w:color="auto" w:fill="FFFFFF"/>
            <w:vAlign w:val="center"/>
          </w:tcPr>
          <w:p w14:paraId="71980609"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w:t>
            </w:r>
          </w:p>
        </w:tc>
        <w:tc>
          <w:tcPr>
            <w:tcW w:w="168" w:type="pct"/>
            <w:tcBorders>
              <w:top w:val="single" w:sz="4" w:space="0" w:color="auto"/>
              <w:left w:val="single" w:sz="4" w:space="0" w:color="auto"/>
              <w:right w:val="single" w:sz="4" w:space="0" w:color="auto"/>
            </w:tcBorders>
            <w:shd w:val="clear" w:color="auto" w:fill="FFFFFF"/>
            <w:vAlign w:val="center"/>
          </w:tcPr>
          <w:p w14:paraId="702C89F1" w14:textId="77777777" w:rsidR="00797B9F" w:rsidRPr="0070015B" w:rsidRDefault="003315A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M</w:t>
            </w:r>
          </w:p>
        </w:tc>
      </w:tr>
      <w:tr w:rsidR="00AB7800" w:rsidRPr="0070015B" w14:paraId="0A28A4AC" w14:textId="77777777" w:rsidTr="00BD6385">
        <w:trPr>
          <w:trHeight w:val="20"/>
          <w:jc w:val="center"/>
        </w:trPr>
        <w:tc>
          <w:tcPr>
            <w:tcW w:w="314" w:type="pct"/>
            <w:tcBorders>
              <w:top w:val="single" w:sz="4" w:space="0" w:color="auto"/>
              <w:left w:val="single" w:sz="4" w:space="0" w:color="auto"/>
            </w:tcBorders>
            <w:shd w:val="clear" w:color="auto" w:fill="FFFFFF"/>
            <w:vAlign w:val="center"/>
          </w:tcPr>
          <w:p w14:paraId="7029E658"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1297" w:type="pct"/>
            <w:tcBorders>
              <w:top w:val="single" w:sz="4" w:space="0" w:color="auto"/>
              <w:left w:val="single" w:sz="4" w:space="0" w:color="auto"/>
            </w:tcBorders>
            <w:shd w:val="clear" w:color="auto" w:fill="FFFFFF"/>
            <w:vAlign w:val="center"/>
          </w:tcPr>
          <w:p w14:paraId="12769F9A"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tcBorders>
            <w:shd w:val="clear" w:color="auto" w:fill="FFFFFF"/>
            <w:vAlign w:val="center"/>
          </w:tcPr>
          <w:p w14:paraId="6BD5A47E"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tcBorders>
            <w:shd w:val="clear" w:color="auto" w:fill="FFFFFF"/>
            <w:vAlign w:val="center"/>
          </w:tcPr>
          <w:p w14:paraId="7E1475E6"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71FBE9C5"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68441616"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17103D03"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65014898" w14:textId="77777777" w:rsidR="00797B9F" w:rsidRPr="0070015B" w:rsidRDefault="00797B9F" w:rsidP="00BD6385">
            <w:pPr>
              <w:jc w:val="center"/>
              <w:rPr>
                <w:rFonts w:ascii="Times New Roman" w:hAnsi="Times New Roman" w:cs="Times New Roman"/>
                <w:color w:val="000000" w:themeColor="text1"/>
                <w:sz w:val="20"/>
                <w:szCs w:val="20"/>
              </w:rPr>
            </w:pPr>
          </w:p>
        </w:tc>
        <w:tc>
          <w:tcPr>
            <w:tcW w:w="160" w:type="pct"/>
            <w:tcBorders>
              <w:top w:val="single" w:sz="4" w:space="0" w:color="auto"/>
              <w:left w:val="single" w:sz="4" w:space="0" w:color="auto"/>
            </w:tcBorders>
            <w:shd w:val="clear" w:color="auto" w:fill="FFFFFF"/>
            <w:vAlign w:val="center"/>
          </w:tcPr>
          <w:p w14:paraId="7D4AEB5F"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3E349AE4"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0326EE94"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079B5DC4"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6E68CBF2"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tcBorders>
            <w:shd w:val="clear" w:color="auto" w:fill="FFFFFF"/>
            <w:vAlign w:val="center"/>
          </w:tcPr>
          <w:p w14:paraId="4564E609"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tcBorders>
            <w:shd w:val="clear" w:color="auto" w:fill="FFFFFF"/>
            <w:vAlign w:val="center"/>
          </w:tcPr>
          <w:p w14:paraId="4AD9BDD0" w14:textId="77777777" w:rsidR="00797B9F" w:rsidRPr="0070015B" w:rsidRDefault="00797B9F" w:rsidP="00BD6385">
            <w:pPr>
              <w:jc w:val="center"/>
              <w:rPr>
                <w:rFonts w:ascii="Times New Roman" w:hAnsi="Times New Roman" w:cs="Times New Roman"/>
                <w:color w:val="000000" w:themeColor="text1"/>
                <w:sz w:val="20"/>
                <w:szCs w:val="20"/>
              </w:rPr>
            </w:pPr>
          </w:p>
        </w:tc>
        <w:tc>
          <w:tcPr>
            <w:tcW w:w="168" w:type="pct"/>
            <w:tcBorders>
              <w:top w:val="single" w:sz="4" w:space="0" w:color="auto"/>
              <w:left w:val="single" w:sz="4" w:space="0" w:color="auto"/>
              <w:right w:val="single" w:sz="4" w:space="0" w:color="auto"/>
            </w:tcBorders>
            <w:shd w:val="clear" w:color="auto" w:fill="FFFFFF"/>
            <w:vAlign w:val="center"/>
          </w:tcPr>
          <w:p w14:paraId="1E53A689"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B8377EA" w14:textId="77777777" w:rsidTr="00BD6385">
        <w:trPr>
          <w:trHeight w:val="20"/>
          <w:jc w:val="center"/>
        </w:trPr>
        <w:tc>
          <w:tcPr>
            <w:tcW w:w="314" w:type="pct"/>
            <w:tcBorders>
              <w:top w:val="single" w:sz="4" w:space="0" w:color="auto"/>
              <w:left w:val="single" w:sz="4" w:space="0" w:color="auto"/>
            </w:tcBorders>
            <w:shd w:val="clear" w:color="auto" w:fill="FFFFFF"/>
            <w:vAlign w:val="center"/>
          </w:tcPr>
          <w:p w14:paraId="54421839"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1297" w:type="pct"/>
            <w:tcBorders>
              <w:top w:val="single" w:sz="4" w:space="0" w:color="auto"/>
              <w:left w:val="single" w:sz="4" w:space="0" w:color="auto"/>
            </w:tcBorders>
            <w:shd w:val="clear" w:color="auto" w:fill="FFFFFF"/>
            <w:vAlign w:val="center"/>
          </w:tcPr>
          <w:p w14:paraId="06A83653"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tcBorders>
            <w:shd w:val="clear" w:color="auto" w:fill="FFFFFF"/>
            <w:vAlign w:val="center"/>
          </w:tcPr>
          <w:p w14:paraId="7E38CC0A"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tcBorders>
            <w:shd w:val="clear" w:color="auto" w:fill="FFFFFF"/>
            <w:vAlign w:val="center"/>
          </w:tcPr>
          <w:p w14:paraId="63F89D2F"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53B2F029"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12B437CE"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26CD8452"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355A1741" w14:textId="77777777" w:rsidR="00797B9F" w:rsidRPr="0070015B" w:rsidRDefault="00797B9F" w:rsidP="00BD6385">
            <w:pPr>
              <w:jc w:val="center"/>
              <w:rPr>
                <w:rFonts w:ascii="Times New Roman" w:hAnsi="Times New Roman" w:cs="Times New Roman"/>
                <w:color w:val="000000" w:themeColor="text1"/>
                <w:sz w:val="20"/>
                <w:szCs w:val="20"/>
              </w:rPr>
            </w:pPr>
          </w:p>
        </w:tc>
        <w:tc>
          <w:tcPr>
            <w:tcW w:w="160" w:type="pct"/>
            <w:tcBorders>
              <w:top w:val="single" w:sz="4" w:space="0" w:color="auto"/>
              <w:left w:val="single" w:sz="4" w:space="0" w:color="auto"/>
            </w:tcBorders>
            <w:shd w:val="clear" w:color="auto" w:fill="FFFFFF"/>
            <w:vAlign w:val="center"/>
          </w:tcPr>
          <w:p w14:paraId="5C3AEDCE"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5BC1E5D4"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389AE8BB"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29DF2B4C"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718CC285"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tcBorders>
            <w:shd w:val="clear" w:color="auto" w:fill="FFFFFF"/>
            <w:vAlign w:val="center"/>
          </w:tcPr>
          <w:p w14:paraId="400F6632"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tcBorders>
            <w:shd w:val="clear" w:color="auto" w:fill="FFFFFF"/>
            <w:vAlign w:val="center"/>
          </w:tcPr>
          <w:p w14:paraId="29D06C00" w14:textId="77777777" w:rsidR="00797B9F" w:rsidRPr="0070015B" w:rsidRDefault="00797B9F" w:rsidP="00BD6385">
            <w:pPr>
              <w:jc w:val="center"/>
              <w:rPr>
                <w:rFonts w:ascii="Times New Roman" w:hAnsi="Times New Roman" w:cs="Times New Roman"/>
                <w:color w:val="000000" w:themeColor="text1"/>
                <w:sz w:val="20"/>
                <w:szCs w:val="20"/>
              </w:rPr>
            </w:pPr>
          </w:p>
        </w:tc>
        <w:tc>
          <w:tcPr>
            <w:tcW w:w="168" w:type="pct"/>
            <w:tcBorders>
              <w:top w:val="single" w:sz="4" w:space="0" w:color="auto"/>
              <w:left w:val="single" w:sz="4" w:space="0" w:color="auto"/>
              <w:right w:val="single" w:sz="4" w:space="0" w:color="auto"/>
            </w:tcBorders>
            <w:shd w:val="clear" w:color="auto" w:fill="FFFFFF"/>
            <w:vAlign w:val="center"/>
          </w:tcPr>
          <w:p w14:paraId="3BCBFBB1"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3D7F815F" w14:textId="77777777" w:rsidTr="00BD6385">
        <w:trPr>
          <w:trHeight w:val="20"/>
          <w:jc w:val="center"/>
        </w:trPr>
        <w:tc>
          <w:tcPr>
            <w:tcW w:w="314" w:type="pct"/>
            <w:tcBorders>
              <w:top w:val="single" w:sz="4" w:space="0" w:color="auto"/>
              <w:left w:val="single" w:sz="4" w:space="0" w:color="auto"/>
            </w:tcBorders>
            <w:shd w:val="clear" w:color="auto" w:fill="FFFFFF"/>
            <w:vAlign w:val="center"/>
          </w:tcPr>
          <w:p w14:paraId="1D9C11D8"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1297" w:type="pct"/>
            <w:tcBorders>
              <w:top w:val="single" w:sz="4" w:space="0" w:color="auto"/>
              <w:left w:val="single" w:sz="4" w:space="0" w:color="auto"/>
            </w:tcBorders>
            <w:shd w:val="clear" w:color="auto" w:fill="FFFFFF"/>
            <w:vAlign w:val="center"/>
          </w:tcPr>
          <w:p w14:paraId="07654A0A"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tcBorders>
            <w:shd w:val="clear" w:color="auto" w:fill="FFFFFF"/>
            <w:vAlign w:val="center"/>
          </w:tcPr>
          <w:p w14:paraId="53D60872"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tcBorders>
            <w:shd w:val="clear" w:color="auto" w:fill="FFFFFF"/>
            <w:vAlign w:val="center"/>
          </w:tcPr>
          <w:p w14:paraId="550EDAB3"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35E8E456"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428C92E1"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25EBA133"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5B93E4BD" w14:textId="77777777" w:rsidR="00797B9F" w:rsidRPr="0070015B" w:rsidRDefault="00797B9F" w:rsidP="00BD6385">
            <w:pPr>
              <w:jc w:val="center"/>
              <w:rPr>
                <w:rFonts w:ascii="Times New Roman" w:hAnsi="Times New Roman" w:cs="Times New Roman"/>
                <w:color w:val="000000" w:themeColor="text1"/>
                <w:sz w:val="20"/>
                <w:szCs w:val="20"/>
              </w:rPr>
            </w:pPr>
          </w:p>
        </w:tc>
        <w:tc>
          <w:tcPr>
            <w:tcW w:w="160" w:type="pct"/>
            <w:tcBorders>
              <w:top w:val="single" w:sz="4" w:space="0" w:color="auto"/>
              <w:left w:val="single" w:sz="4" w:space="0" w:color="auto"/>
            </w:tcBorders>
            <w:shd w:val="clear" w:color="auto" w:fill="FFFFFF"/>
            <w:vAlign w:val="center"/>
          </w:tcPr>
          <w:p w14:paraId="53BAFDE0"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tcBorders>
            <w:shd w:val="clear" w:color="auto" w:fill="FFFFFF"/>
            <w:vAlign w:val="center"/>
          </w:tcPr>
          <w:p w14:paraId="47AA64B3"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6EE5F733"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07494702"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tcBorders>
            <w:shd w:val="clear" w:color="auto" w:fill="FFFFFF"/>
            <w:vAlign w:val="center"/>
          </w:tcPr>
          <w:p w14:paraId="2135C55C"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tcBorders>
            <w:shd w:val="clear" w:color="auto" w:fill="FFFFFF"/>
            <w:vAlign w:val="center"/>
          </w:tcPr>
          <w:p w14:paraId="26E125A7"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tcBorders>
            <w:shd w:val="clear" w:color="auto" w:fill="FFFFFF"/>
            <w:vAlign w:val="center"/>
          </w:tcPr>
          <w:p w14:paraId="266E393B" w14:textId="77777777" w:rsidR="00797B9F" w:rsidRPr="0070015B" w:rsidRDefault="00797B9F" w:rsidP="00BD6385">
            <w:pPr>
              <w:jc w:val="center"/>
              <w:rPr>
                <w:rFonts w:ascii="Times New Roman" w:hAnsi="Times New Roman" w:cs="Times New Roman"/>
                <w:color w:val="000000" w:themeColor="text1"/>
                <w:sz w:val="20"/>
                <w:szCs w:val="20"/>
              </w:rPr>
            </w:pPr>
          </w:p>
        </w:tc>
        <w:tc>
          <w:tcPr>
            <w:tcW w:w="168" w:type="pct"/>
            <w:tcBorders>
              <w:top w:val="single" w:sz="4" w:space="0" w:color="auto"/>
              <w:left w:val="single" w:sz="4" w:space="0" w:color="auto"/>
              <w:right w:val="single" w:sz="4" w:space="0" w:color="auto"/>
            </w:tcBorders>
            <w:shd w:val="clear" w:color="auto" w:fill="FFFFFF"/>
            <w:vAlign w:val="center"/>
          </w:tcPr>
          <w:p w14:paraId="6D9663CC"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6C1533A" w14:textId="77777777" w:rsidTr="00BD6385">
        <w:trPr>
          <w:trHeight w:val="20"/>
          <w:jc w:val="center"/>
        </w:trPr>
        <w:tc>
          <w:tcPr>
            <w:tcW w:w="314" w:type="pct"/>
            <w:tcBorders>
              <w:top w:val="single" w:sz="4" w:space="0" w:color="auto"/>
              <w:left w:val="single" w:sz="4" w:space="0" w:color="auto"/>
              <w:bottom w:val="single" w:sz="4" w:space="0" w:color="auto"/>
            </w:tcBorders>
            <w:shd w:val="clear" w:color="auto" w:fill="FFFFFF"/>
            <w:vAlign w:val="center"/>
          </w:tcPr>
          <w:p w14:paraId="5F92E184" w14:textId="77777777" w:rsidR="00797B9F" w:rsidRPr="0070015B" w:rsidRDefault="00BD6385" w:rsidP="00BD6385">
            <w:pPr>
              <w:jc w:val="cente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1297" w:type="pct"/>
            <w:tcBorders>
              <w:top w:val="single" w:sz="4" w:space="0" w:color="auto"/>
              <w:left w:val="single" w:sz="4" w:space="0" w:color="auto"/>
              <w:bottom w:val="single" w:sz="4" w:space="0" w:color="auto"/>
            </w:tcBorders>
            <w:shd w:val="clear" w:color="auto" w:fill="FFFFFF"/>
            <w:vAlign w:val="center"/>
          </w:tcPr>
          <w:p w14:paraId="20E27426"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bottom w:val="single" w:sz="4" w:space="0" w:color="auto"/>
            </w:tcBorders>
            <w:shd w:val="clear" w:color="auto" w:fill="FFFFFF"/>
            <w:vAlign w:val="center"/>
          </w:tcPr>
          <w:p w14:paraId="2A8E9E90" w14:textId="77777777" w:rsidR="00797B9F" w:rsidRPr="0070015B" w:rsidRDefault="00797B9F" w:rsidP="00BD6385">
            <w:pPr>
              <w:jc w:val="center"/>
              <w:rPr>
                <w:rFonts w:ascii="Times New Roman" w:hAnsi="Times New Roman" w:cs="Times New Roman"/>
                <w:color w:val="000000" w:themeColor="text1"/>
                <w:sz w:val="20"/>
                <w:szCs w:val="20"/>
              </w:rPr>
            </w:pPr>
          </w:p>
        </w:tc>
        <w:tc>
          <w:tcPr>
            <w:tcW w:w="738" w:type="pct"/>
            <w:tcBorders>
              <w:top w:val="single" w:sz="4" w:space="0" w:color="auto"/>
              <w:left w:val="single" w:sz="4" w:space="0" w:color="auto"/>
              <w:bottom w:val="single" w:sz="4" w:space="0" w:color="auto"/>
            </w:tcBorders>
            <w:shd w:val="clear" w:color="auto" w:fill="FFFFFF"/>
            <w:vAlign w:val="center"/>
          </w:tcPr>
          <w:p w14:paraId="3C65BC1A"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14:paraId="25EDF75B"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14:paraId="35372398"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bottom w:val="single" w:sz="4" w:space="0" w:color="auto"/>
            </w:tcBorders>
            <w:shd w:val="clear" w:color="auto" w:fill="FFFFFF"/>
            <w:vAlign w:val="center"/>
          </w:tcPr>
          <w:p w14:paraId="1F5D4747"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bottom w:val="single" w:sz="4" w:space="0" w:color="auto"/>
            </w:tcBorders>
            <w:shd w:val="clear" w:color="auto" w:fill="FFFFFF"/>
            <w:vAlign w:val="center"/>
          </w:tcPr>
          <w:p w14:paraId="58842617" w14:textId="77777777" w:rsidR="00797B9F" w:rsidRPr="0070015B" w:rsidRDefault="00797B9F" w:rsidP="00BD6385">
            <w:pPr>
              <w:jc w:val="center"/>
              <w:rPr>
                <w:rFonts w:ascii="Times New Roman" w:hAnsi="Times New Roman" w:cs="Times New Roman"/>
                <w:color w:val="000000" w:themeColor="text1"/>
                <w:sz w:val="20"/>
                <w:szCs w:val="20"/>
              </w:rPr>
            </w:pPr>
          </w:p>
        </w:tc>
        <w:tc>
          <w:tcPr>
            <w:tcW w:w="160" w:type="pct"/>
            <w:tcBorders>
              <w:top w:val="single" w:sz="4" w:space="0" w:color="auto"/>
              <w:left w:val="single" w:sz="4" w:space="0" w:color="auto"/>
              <w:bottom w:val="single" w:sz="4" w:space="0" w:color="auto"/>
            </w:tcBorders>
            <w:shd w:val="clear" w:color="auto" w:fill="FFFFFF"/>
            <w:vAlign w:val="center"/>
          </w:tcPr>
          <w:p w14:paraId="60B61C24" w14:textId="77777777" w:rsidR="00797B9F" w:rsidRPr="0070015B" w:rsidRDefault="00797B9F" w:rsidP="00BD6385">
            <w:pPr>
              <w:jc w:val="center"/>
              <w:rPr>
                <w:rFonts w:ascii="Times New Roman" w:hAnsi="Times New Roman" w:cs="Times New Roman"/>
                <w:color w:val="000000" w:themeColor="text1"/>
                <w:sz w:val="20"/>
                <w:szCs w:val="20"/>
              </w:rPr>
            </w:pPr>
          </w:p>
        </w:tc>
        <w:tc>
          <w:tcPr>
            <w:tcW w:w="159" w:type="pct"/>
            <w:tcBorders>
              <w:top w:val="single" w:sz="4" w:space="0" w:color="auto"/>
              <w:left w:val="single" w:sz="4" w:space="0" w:color="auto"/>
              <w:bottom w:val="single" w:sz="4" w:space="0" w:color="auto"/>
            </w:tcBorders>
            <w:shd w:val="clear" w:color="auto" w:fill="FFFFFF"/>
            <w:vAlign w:val="center"/>
          </w:tcPr>
          <w:p w14:paraId="45627E79"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14:paraId="6E9AC949"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14:paraId="4328F3D9" w14:textId="77777777" w:rsidR="00797B9F" w:rsidRPr="0070015B" w:rsidRDefault="00797B9F" w:rsidP="00BD6385">
            <w:pPr>
              <w:jc w:val="center"/>
              <w:rPr>
                <w:rFonts w:ascii="Times New Roman" w:hAnsi="Times New Roman" w:cs="Times New Roman"/>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14:paraId="151FAF44"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bottom w:val="single" w:sz="4" w:space="0" w:color="auto"/>
            </w:tcBorders>
            <w:shd w:val="clear" w:color="auto" w:fill="FFFFFF"/>
            <w:vAlign w:val="center"/>
          </w:tcPr>
          <w:p w14:paraId="7B937899" w14:textId="77777777" w:rsidR="00797B9F" w:rsidRPr="0070015B" w:rsidRDefault="00797B9F" w:rsidP="00BD6385">
            <w:pPr>
              <w:jc w:val="center"/>
              <w:rPr>
                <w:rFonts w:ascii="Times New Roman" w:hAnsi="Times New Roman" w:cs="Times New Roman"/>
                <w:color w:val="000000" w:themeColor="text1"/>
                <w:sz w:val="20"/>
                <w:szCs w:val="20"/>
              </w:rPr>
            </w:pPr>
          </w:p>
        </w:tc>
        <w:tc>
          <w:tcPr>
            <w:tcW w:w="161" w:type="pct"/>
            <w:tcBorders>
              <w:top w:val="single" w:sz="4" w:space="0" w:color="auto"/>
              <w:left w:val="single" w:sz="4" w:space="0" w:color="auto"/>
              <w:bottom w:val="single" w:sz="4" w:space="0" w:color="auto"/>
            </w:tcBorders>
            <w:shd w:val="clear" w:color="auto" w:fill="FFFFFF"/>
            <w:vAlign w:val="center"/>
          </w:tcPr>
          <w:p w14:paraId="63868EEC" w14:textId="77777777" w:rsidR="00797B9F" w:rsidRPr="0070015B" w:rsidRDefault="00797B9F" w:rsidP="00BD6385">
            <w:pPr>
              <w:jc w:val="center"/>
              <w:rPr>
                <w:rFonts w:ascii="Times New Roman" w:hAnsi="Times New Roman" w:cs="Times New Roman"/>
                <w:color w:val="000000" w:themeColor="text1"/>
                <w:sz w:val="20"/>
                <w:szCs w:val="20"/>
              </w:rPr>
            </w:pPr>
          </w:p>
        </w:tc>
        <w:tc>
          <w:tcPr>
            <w:tcW w:w="168" w:type="pct"/>
            <w:tcBorders>
              <w:top w:val="single" w:sz="4" w:space="0" w:color="auto"/>
              <w:left w:val="single" w:sz="4" w:space="0" w:color="auto"/>
              <w:bottom w:val="single" w:sz="4" w:space="0" w:color="auto"/>
              <w:right w:val="single" w:sz="4" w:space="0" w:color="auto"/>
            </w:tcBorders>
            <w:shd w:val="clear" w:color="auto" w:fill="FFFFFF"/>
            <w:vAlign w:val="center"/>
          </w:tcPr>
          <w:p w14:paraId="3C25F1FD" w14:textId="77777777" w:rsidR="00797B9F" w:rsidRPr="0070015B" w:rsidRDefault="00797B9F" w:rsidP="00BD6385">
            <w:pPr>
              <w:jc w:val="center"/>
              <w:rPr>
                <w:rFonts w:ascii="Times New Roman" w:hAnsi="Times New Roman" w:cs="Times New Roman"/>
                <w:color w:val="000000" w:themeColor="text1"/>
                <w:sz w:val="20"/>
                <w:szCs w:val="20"/>
              </w:rPr>
            </w:pPr>
          </w:p>
        </w:tc>
      </w:tr>
    </w:tbl>
    <w:p w14:paraId="11A28328" w14:textId="77777777" w:rsidR="003315A2" w:rsidRPr="0070015B" w:rsidRDefault="003315A2" w:rsidP="00BD6385">
      <w:pPr>
        <w:spacing w:after="120"/>
        <w:ind w:firstLine="720"/>
        <w:jc w:val="both"/>
        <w:rPr>
          <w:rFonts w:ascii="Times New Roman" w:hAnsi="Times New Roman" w:cs="Times New Roman"/>
          <w:color w:val="000000" w:themeColor="text1"/>
          <w:sz w:val="20"/>
          <w:szCs w:val="20"/>
          <w:vertAlign w:val="superscript"/>
          <w:lang w:val="en-SG"/>
        </w:rPr>
      </w:pPr>
      <w:r w:rsidRPr="0070015B">
        <w:rPr>
          <w:rFonts w:ascii="Times New Roman" w:hAnsi="Times New Roman" w:cs="Times New Roman"/>
          <w:color w:val="000000" w:themeColor="text1"/>
          <w:sz w:val="20"/>
          <w:szCs w:val="20"/>
          <w:vertAlign w:val="superscript"/>
          <w:lang w:val="en-SG"/>
        </w:rPr>
        <w:t>_______________________</w:t>
      </w:r>
    </w:p>
    <w:p w14:paraId="228E5A05" w14:textId="77777777" w:rsidR="007F76F9" w:rsidRPr="0070015B" w:rsidRDefault="00797B9F"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vertAlign w:val="superscript"/>
        </w:rPr>
        <w:t>1</w:t>
      </w:r>
      <w:r w:rsidRPr="0070015B">
        <w:rPr>
          <w:rFonts w:ascii="Times New Roman" w:hAnsi="Times New Roman" w:cs="Times New Roman"/>
          <w:color w:val="000000" w:themeColor="text1"/>
          <w:sz w:val="20"/>
          <w:szCs w:val="20"/>
        </w:rPr>
        <w:t xml:space="preserve"> Người nộp thuế đánh dấu “x” vào cột hình thức quan hệ liên kết kê khai theo quy định tại khoản 2 Điều 5 Nghị định số 132/2020/NĐ-CP ngày 05 tháng 11 năm 2020 của Chính phủ được và Điều 1 Nghị định số</w:t>
      </w:r>
      <w:r w:rsidR="007F76F9" w:rsidRPr="0070015B">
        <w:rPr>
          <w:rFonts w:ascii="Times New Roman" w:hAnsi="Times New Roman" w:cs="Times New Roman"/>
          <w:color w:val="000000" w:themeColor="text1"/>
          <w:sz w:val="20"/>
          <w:szCs w:val="20"/>
        </w:rPr>
        <w:t xml:space="preserve"> 20/2025/N</w:t>
      </w:r>
      <w:r w:rsidR="007F76F9" w:rsidRPr="0070015B">
        <w:rPr>
          <w:rFonts w:ascii="Times New Roman" w:hAnsi="Times New Roman" w:cs="Times New Roman"/>
          <w:color w:val="000000" w:themeColor="text1"/>
          <w:sz w:val="20"/>
          <w:szCs w:val="20"/>
          <w:lang w:val="en-SG"/>
        </w:rPr>
        <w:t>Đ</w:t>
      </w:r>
      <w:r w:rsidRPr="0070015B">
        <w:rPr>
          <w:rFonts w:ascii="Times New Roman" w:hAnsi="Times New Roman" w:cs="Times New Roman"/>
          <w:color w:val="000000" w:themeColor="text1"/>
          <w:sz w:val="20"/>
          <w:szCs w:val="20"/>
        </w:rPr>
        <w:t>-CP ngày 10 tháng 02 năm 2025 của Chính phủ. Trường hợp bên liên kết thuộc nhiều hơn một hình thức quan hệ liên kết, người nộp thuế đánh dấu “x” vào các ô tương ứng.</w:t>
      </w:r>
      <w:bookmarkStart w:id="16" w:name="bookmark27"/>
      <w:bookmarkStart w:id="17" w:name="bookmark28"/>
      <w:bookmarkStart w:id="18" w:name="bookmark29"/>
    </w:p>
    <w:p w14:paraId="4A20260B" w14:textId="77777777" w:rsidR="00797B9F" w:rsidRPr="0070015B" w:rsidRDefault="007F76F9" w:rsidP="00BD6385">
      <w:pPr>
        <w:spacing w:after="120"/>
        <w:ind w:firstLine="720"/>
        <w:jc w:val="both"/>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MỤC II. CÁC TRƯỜNG HỢP ĐƯỢC MIỄN KÊ KHAI, MIỄN LẬP HỒ SƠ XÁC ĐỊNH GIÁ GIAO DỊCH LIÊN KẾT</w:t>
      </w:r>
      <w:bookmarkEnd w:id="16"/>
      <w:bookmarkEnd w:id="17"/>
      <w:bookmarkEnd w:id="18"/>
    </w:p>
    <w:tbl>
      <w:tblPr>
        <w:tblOverlap w:val="never"/>
        <w:tblW w:w="5000" w:type="pct"/>
        <w:jc w:val="center"/>
        <w:tblCellMar>
          <w:left w:w="10" w:type="dxa"/>
          <w:right w:w="10" w:type="dxa"/>
        </w:tblCellMar>
        <w:tblLook w:val="0000" w:firstRow="0" w:lastRow="0" w:firstColumn="0" w:lastColumn="0" w:noHBand="0" w:noVBand="0"/>
      </w:tblPr>
      <w:tblGrid>
        <w:gridCol w:w="768"/>
        <w:gridCol w:w="11472"/>
        <w:gridCol w:w="1710"/>
      </w:tblGrid>
      <w:tr w:rsidR="00AB7800" w:rsidRPr="0070015B" w14:paraId="2CBC579F"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4E603EA0"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lastRenderedPageBreak/>
              <w:t>STT</w:t>
            </w:r>
          </w:p>
        </w:tc>
        <w:tc>
          <w:tcPr>
            <w:tcW w:w="4112" w:type="pct"/>
            <w:tcBorders>
              <w:top w:val="single" w:sz="4" w:space="0" w:color="auto"/>
              <w:left w:val="single" w:sz="4" w:space="0" w:color="auto"/>
            </w:tcBorders>
            <w:shd w:val="clear" w:color="auto" w:fill="FFFFFF"/>
            <w:vAlign w:val="center"/>
          </w:tcPr>
          <w:p w14:paraId="5D4F56AA"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Trường hợp miễn trừ</w:t>
            </w:r>
          </w:p>
        </w:tc>
        <w:tc>
          <w:tcPr>
            <w:tcW w:w="613" w:type="pct"/>
            <w:tcBorders>
              <w:top w:val="single" w:sz="4" w:space="0" w:color="auto"/>
              <w:left w:val="single" w:sz="4" w:space="0" w:color="auto"/>
              <w:right w:val="single" w:sz="4" w:space="0" w:color="auto"/>
            </w:tcBorders>
            <w:shd w:val="clear" w:color="auto" w:fill="FFFFFF"/>
            <w:vAlign w:val="center"/>
          </w:tcPr>
          <w:p w14:paraId="47BCB018"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Thuộc diện miễn trừ</w:t>
            </w:r>
            <w:r w:rsidRPr="0070015B">
              <w:rPr>
                <w:rFonts w:ascii="Times New Roman" w:hAnsi="Times New Roman" w:cs="Times New Roman"/>
                <w:b/>
                <w:bCs/>
                <w:color w:val="000000" w:themeColor="text1"/>
                <w:sz w:val="20"/>
                <w:szCs w:val="20"/>
                <w:vertAlign w:val="superscript"/>
              </w:rPr>
              <w:t>2</w:t>
            </w:r>
          </w:p>
        </w:tc>
      </w:tr>
      <w:tr w:rsidR="00AB7800" w:rsidRPr="0070015B" w14:paraId="2B6D7AB9"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507A2C81" w14:textId="77777777" w:rsidR="00797B9F" w:rsidRPr="0070015B" w:rsidRDefault="00797B9F" w:rsidP="00BA37D8">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4112" w:type="pct"/>
            <w:tcBorders>
              <w:top w:val="single" w:sz="4" w:space="0" w:color="auto"/>
              <w:left w:val="single" w:sz="4" w:space="0" w:color="auto"/>
            </w:tcBorders>
            <w:shd w:val="clear" w:color="auto" w:fill="FFFFFF"/>
            <w:vAlign w:val="center"/>
          </w:tcPr>
          <w:p w14:paraId="7A0A1E1C" w14:textId="77777777" w:rsidR="00797B9F" w:rsidRPr="0070015B" w:rsidRDefault="00797B9F" w:rsidP="00BA37D8">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613" w:type="pct"/>
            <w:tcBorders>
              <w:top w:val="single" w:sz="4" w:space="0" w:color="auto"/>
              <w:left w:val="single" w:sz="4" w:space="0" w:color="auto"/>
              <w:right w:val="single" w:sz="4" w:space="0" w:color="auto"/>
            </w:tcBorders>
            <w:shd w:val="clear" w:color="auto" w:fill="FFFFFF"/>
            <w:vAlign w:val="center"/>
          </w:tcPr>
          <w:p w14:paraId="713222C9" w14:textId="77777777" w:rsidR="00797B9F" w:rsidRPr="0070015B" w:rsidRDefault="00797B9F" w:rsidP="00BA37D8">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r>
      <w:tr w:rsidR="00AB7800" w:rsidRPr="0070015B" w14:paraId="43F758E4"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2209CEDF"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4112" w:type="pct"/>
            <w:tcBorders>
              <w:top w:val="single" w:sz="4" w:space="0" w:color="auto"/>
              <w:left w:val="single" w:sz="4" w:space="0" w:color="auto"/>
            </w:tcBorders>
            <w:shd w:val="clear" w:color="auto" w:fill="FFFFFF"/>
            <w:vAlign w:val="center"/>
          </w:tcPr>
          <w:p w14:paraId="6D51F54F"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Miễn kê khai xác định giá giao dịch liên kết tại mục III, mục IV và được miễn lập Hồ sơ xác định giá giao dịch liên kết</w:t>
            </w:r>
          </w:p>
        </w:tc>
        <w:tc>
          <w:tcPr>
            <w:tcW w:w="613" w:type="pct"/>
            <w:tcBorders>
              <w:top w:val="single" w:sz="4" w:space="0" w:color="auto"/>
              <w:left w:val="single" w:sz="4" w:space="0" w:color="auto"/>
              <w:right w:val="single" w:sz="4" w:space="0" w:color="auto"/>
            </w:tcBorders>
            <w:shd w:val="clear" w:color="auto" w:fill="FFFFFF"/>
            <w:vAlign w:val="center"/>
          </w:tcPr>
          <w:p w14:paraId="7C3CCFA8"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643BF8B9"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0319FC39"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2" w:type="pct"/>
            <w:tcBorders>
              <w:top w:val="single" w:sz="4" w:space="0" w:color="auto"/>
              <w:left w:val="single" w:sz="4" w:space="0" w:color="auto"/>
            </w:tcBorders>
            <w:shd w:val="clear" w:color="auto" w:fill="FFFFFF"/>
            <w:vAlign w:val="center"/>
          </w:tcPr>
          <w:p w14:paraId="16EDBE92"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13" w:type="pct"/>
            <w:tcBorders>
              <w:top w:val="single" w:sz="4" w:space="0" w:color="auto"/>
              <w:left w:val="single" w:sz="4" w:space="0" w:color="auto"/>
              <w:right w:val="single" w:sz="4" w:space="0" w:color="auto"/>
            </w:tcBorders>
            <w:shd w:val="clear" w:color="auto" w:fill="FFFFFF"/>
            <w:vAlign w:val="center"/>
          </w:tcPr>
          <w:p w14:paraId="39B4B2CB"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0911C50D"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6BC1CF62"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4112" w:type="pct"/>
            <w:tcBorders>
              <w:top w:val="single" w:sz="4" w:space="0" w:color="auto"/>
              <w:left w:val="single" w:sz="4" w:space="0" w:color="auto"/>
            </w:tcBorders>
            <w:shd w:val="clear" w:color="auto" w:fill="FFFFFF"/>
            <w:vAlign w:val="center"/>
          </w:tcPr>
          <w:p w14:paraId="053DDE50"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Miễn lập Hồ sơ xác định giá giao dịch liên kết</w:t>
            </w:r>
          </w:p>
        </w:tc>
        <w:tc>
          <w:tcPr>
            <w:tcW w:w="613" w:type="pct"/>
            <w:tcBorders>
              <w:top w:val="single" w:sz="4" w:space="0" w:color="auto"/>
              <w:left w:val="single" w:sz="4" w:space="0" w:color="auto"/>
              <w:right w:val="single" w:sz="4" w:space="0" w:color="auto"/>
            </w:tcBorders>
            <w:shd w:val="clear" w:color="auto" w:fill="FFFFFF"/>
            <w:vAlign w:val="center"/>
          </w:tcPr>
          <w:p w14:paraId="31865258"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63B4C800"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09C1375A"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4112" w:type="pct"/>
            <w:tcBorders>
              <w:top w:val="single" w:sz="4" w:space="0" w:color="auto"/>
              <w:left w:val="single" w:sz="4" w:space="0" w:color="auto"/>
            </w:tcBorders>
            <w:shd w:val="clear" w:color="auto" w:fill="FFFFFF"/>
            <w:vAlign w:val="center"/>
          </w:tcPr>
          <w:p w14:paraId="547530F1"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13" w:type="pct"/>
            <w:tcBorders>
              <w:top w:val="single" w:sz="4" w:space="0" w:color="auto"/>
              <w:left w:val="single" w:sz="4" w:space="0" w:color="auto"/>
              <w:right w:val="single" w:sz="4" w:space="0" w:color="auto"/>
            </w:tcBorders>
            <w:shd w:val="clear" w:color="auto" w:fill="FFFFFF"/>
            <w:vAlign w:val="center"/>
          </w:tcPr>
          <w:p w14:paraId="2EE35EB3"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2171CB70"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29699313"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4112" w:type="pct"/>
            <w:tcBorders>
              <w:top w:val="single" w:sz="4" w:space="0" w:color="auto"/>
              <w:left w:val="single" w:sz="4" w:space="0" w:color="auto"/>
            </w:tcBorders>
            <w:shd w:val="clear" w:color="auto" w:fill="FFFFFF"/>
            <w:vAlign w:val="center"/>
          </w:tcPr>
          <w:p w14:paraId="523C0908"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13" w:type="pct"/>
            <w:tcBorders>
              <w:top w:val="single" w:sz="4" w:space="0" w:color="auto"/>
              <w:left w:val="single" w:sz="4" w:space="0" w:color="auto"/>
              <w:right w:val="single" w:sz="4" w:space="0" w:color="auto"/>
            </w:tcBorders>
            <w:shd w:val="clear" w:color="auto" w:fill="FFFFFF"/>
            <w:vAlign w:val="center"/>
          </w:tcPr>
          <w:p w14:paraId="64335C88"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93E895C"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25964F19"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w:t>
            </w:r>
          </w:p>
        </w:tc>
        <w:tc>
          <w:tcPr>
            <w:tcW w:w="4112" w:type="pct"/>
            <w:tcBorders>
              <w:top w:val="single" w:sz="4" w:space="0" w:color="auto"/>
              <w:left w:val="single" w:sz="4" w:space="0" w:color="auto"/>
            </w:tcBorders>
            <w:shd w:val="clear" w:color="auto" w:fill="FFFFFF"/>
            <w:vAlign w:val="center"/>
          </w:tcPr>
          <w:p w14:paraId="12652988"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13" w:type="pct"/>
            <w:tcBorders>
              <w:top w:val="single" w:sz="4" w:space="0" w:color="auto"/>
              <w:left w:val="single" w:sz="4" w:space="0" w:color="auto"/>
              <w:right w:val="single" w:sz="4" w:space="0" w:color="auto"/>
            </w:tcBorders>
            <w:shd w:val="clear" w:color="auto" w:fill="FFFFFF"/>
            <w:vAlign w:val="center"/>
          </w:tcPr>
          <w:p w14:paraId="4DF709C4"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8CEAB66"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0F284A25"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2" w:type="pct"/>
            <w:tcBorders>
              <w:top w:val="single" w:sz="4" w:space="0" w:color="auto"/>
              <w:left w:val="single" w:sz="4" w:space="0" w:color="auto"/>
            </w:tcBorders>
            <w:shd w:val="clear" w:color="auto" w:fill="FFFFFF"/>
            <w:vAlign w:val="center"/>
          </w:tcPr>
          <w:p w14:paraId="17B11801"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Phân phối: Từ 5% trở lên</w:t>
            </w:r>
          </w:p>
        </w:tc>
        <w:tc>
          <w:tcPr>
            <w:tcW w:w="613" w:type="pct"/>
            <w:tcBorders>
              <w:top w:val="single" w:sz="4" w:space="0" w:color="auto"/>
              <w:left w:val="single" w:sz="4" w:space="0" w:color="auto"/>
              <w:right w:val="single" w:sz="4" w:space="0" w:color="auto"/>
            </w:tcBorders>
            <w:shd w:val="clear" w:color="auto" w:fill="FFFFFF"/>
            <w:vAlign w:val="center"/>
          </w:tcPr>
          <w:p w14:paraId="7FF2986E"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4E87D39" w14:textId="77777777" w:rsidTr="00BD6385">
        <w:trPr>
          <w:trHeight w:val="20"/>
          <w:jc w:val="center"/>
        </w:trPr>
        <w:tc>
          <w:tcPr>
            <w:tcW w:w="275" w:type="pct"/>
            <w:tcBorders>
              <w:top w:val="single" w:sz="4" w:space="0" w:color="auto"/>
              <w:left w:val="single" w:sz="4" w:space="0" w:color="auto"/>
            </w:tcBorders>
            <w:shd w:val="clear" w:color="auto" w:fill="FFFFFF"/>
            <w:vAlign w:val="center"/>
          </w:tcPr>
          <w:p w14:paraId="4B923036"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2" w:type="pct"/>
            <w:tcBorders>
              <w:top w:val="single" w:sz="4" w:space="0" w:color="auto"/>
              <w:left w:val="single" w:sz="4" w:space="0" w:color="auto"/>
            </w:tcBorders>
            <w:shd w:val="clear" w:color="auto" w:fill="FFFFFF"/>
            <w:vAlign w:val="center"/>
          </w:tcPr>
          <w:p w14:paraId="42505E62"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Sản xuất: Từ 10% trở lên</w:t>
            </w:r>
          </w:p>
        </w:tc>
        <w:tc>
          <w:tcPr>
            <w:tcW w:w="613" w:type="pct"/>
            <w:tcBorders>
              <w:top w:val="single" w:sz="4" w:space="0" w:color="auto"/>
              <w:left w:val="single" w:sz="4" w:space="0" w:color="auto"/>
              <w:right w:val="single" w:sz="4" w:space="0" w:color="auto"/>
            </w:tcBorders>
            <w:shd w:val="clear" w:color="auto" w:fill="FFFFFF"/>
            <w:vAlign w:val="center"/>
          </w:tcPr>
          <w:p w14:paraId="2041BC7B"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C51D66B" w14:textId="77777777" w:rsidTr="00BD6385">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14:paraId="3618B293"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2" w:type="pct"/>
            <w:tcBorders>
              <w:top w:val="single" w:sz="4" w:space="0" w:color="auto"/>
              <w:left w:val="single" w:sz="4" w:space="0" w:color="auto"/>
              <w:bottom w:val="single" w:sz="4" w:space="0" w:color="auto"/>
            </w:tcBorders>
            <w:shd w:val="clear" w:color="auto" w:fill="FFFFFF"/>
            <w:vAlign w:val="center"/>
          </w:tcPr>
          <w:p w14:paraId="6C877416"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Gia công: Từ 15% trở lên</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14:paraId="237D6329" w14:textId="77777777" w:rsidR="00797B9F" w:rsidRPr="0070015B" w:rsidRDefault="00797B9F" w:rsidP="00BD6385">
            <w:pPr>
              <w:jc w:val="center"/>
              <w:rPr>
                <w:rFonts w:ascii="Times New Roman" w:hAnsi="Times New Roman" w:cs="Times New Roman"/>
                <w:color w:val="000000" w:themeColor="text1"/>
                <w:sz w:val="20"/>
                <w:szCs w:val="20"/>
              </w:rPr>
            </w:pPr>
          </w:p>
        </w:tc>
      </w:tr>
    </w:tbl>
    <w:p w14:paraId="0A9B7508" w14:textId="77777777" w:rsidR="00797B9F" w:rsidRPr="0070015B" w:rsidRDefault="007F76F9" w:rsidP="00BD6385">
      <w:pPr>
        <w:spacing w:after="120"/>
        <w:ind w:firstLine="720"/>
        <w:jc w:val="both"/>
        <w:rPr>
          <w:rFonts w:ascii="Times New Roman" w:hAnsi="Times New Roman" w:cs="Times New Roman"/>
          <w:color w:val="000000" w:themeColor="text1"/>
          <w:sz w:val="20"/>
          <w:szCs w:val="20"/>
          <w:vertAlign w:val="superscript"/>
        </w:rPr>
      </w:pPr>
      <w:r w:rsidRPr="0070015B">
        <w:rPr>
          <w:rFonts w:ascii="Times New Roman" w:hAnsi="Times New Roman" w:cs="Times New Roman"/>
          <w:color w:val="000000" w:themeColor="text1"/>
          <w:sz w:val="20"/>
          <w:szCs w:val="20"/>
          <w:vertAlign w:val="superscript"/>
        </w:rPr>
        <w:t>___________________</w:t>
      </w:r>
    </w:p>
    <w:p w14:paraId="08E56331" w14:textId="77777777" w:rsidR="00797B9F" w:rsidRPr="0070015B" w:rsidRDefault="007F76F9"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vertAlign w:val="superscript"/>
        </w:rPr>
        <w:t xml:space="preserve">2 </w:t>
      </w:r>
      <w:r w:rsidR="00797B9F" w:rsidRPr="0070015B">
        <w:rPr>
          <w:rFonts w:ascii="Times New Roman" w:hAnsi="Times New Roman" w:cs="Times New Roman"/>
          <w:color w:val="000000" w:themeColor="text1"/>
          <w:sz w:val="20"/>
          <w:szCs w:val="20"/>
        </w:rPr>
        <w:t>Người nộp thuế đánh dấu “x” vào dòng trường hợp miễn trừ áp dụng tương ứng.</w:t>
      </w:r>
    </w:p>
    <w:p w14:paraId="631AF384" w14:textId="77777777" w:rsidR="007F76F9" w:rsidRPr="0070015B" w:rsidRDefault="007F76F9" w:rsidP="00BD6385">
      <w:pPr>
        <w:spacing w:after="120"/>
        <w:ind w:firstLine="720"/>
        <w:jc w:val="both"/>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MỤC III. THÔNG TIN XÁC ĐỊNH GIÁ GIAO DỊCH LIÊN KẾT</w:t>
      </w:r>
    </w:p>
    <w:p w14:paraId="1BFCE8F2" w14:textId="77777777" w:rsidR="007F76F9" w:rsidRPr="0070015B" w:rsidRDefault="007F76F9" w:rsidP="00BD6385">
      <w:pPr>
        <w:spacing w:after="120"/>
        <w:ind w:firstLine="720"/>
        <w:jc w:val="right"/>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Đơn vị tiền: Đồng Việt Nam</w:t>
      </w:r>
    </w:p>
    <w:tbl>
      <w:tblPr>
        <w:tblOverlap w:val="never"/>
        <w:tblW w:w="5000" w:type="pct"/>
        <w:tblCellMar>
          <w:left w:w="10" w:type="dxa"/>
          <w:right w:w="10" w:type="dxa"/>
        </w:tblCellMar>
        <w:tblLook w:val="0000" w:firstRow="0" w:lastRow="0" w:firstColumn="0" w:lastColumn="0" w:noHBand="0" w:noVBand="0"/>
      </w:tblPr>
      <w:tblGrid>
        <w:gridCol w:w="720"/>
        <w:gridCol w:w="1641"/>
        <w:gridCol w:w="770"/>
        <w:gridCol w:w="862"/>
        <w:gridCol w:w="1074"/>
        <w:gridCol w:w="1250"/>
        <w:gridCol w:w="778"/>
        <w:gridCol w:w="806"/>
        <w:gridCol w:w="1074"/>
        <w:gridCol w:w="1250"/>
        <w:gridCol w:w="1702"/>
        <w:gridCol w:w="1147"/>
        <w:gridCol w:w="876"/>
      </w:tblGrid>
      <w:tr w:rsidR="00AB7800" w:rsidRPr="0070015B" w14:paraId="20D13FB1" w14:textId="77777777" w:rsidTr="00BD6385">
        <w:trPr>
          <w:trHeight w:val="20"/>
        </w:trPr>
        <w:tc>
          <w:tcPr>
            <w:tcW w:w="258" w:type="pct"/>
            <w:vMerge w:val="restart"/>
            <w:tcBorders>
              <w:top w:val="single" w:sz="4" w:space="0" w:color="auto"/>
              <w:left w:val="single" w:sz="4" w:space="0" w:color="auto"/>
            </w:tcBorders>
            <w:shd w:val="clear" w:color="auto" w:fill="FFFFFF"/>
            <w:vAlign w:val="center"/>
          </w:tcPr>
          <w:p w14:paraId="50814529"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STT</w:t>
            </w:r>
          </w:p>
        </w:tc>
        <w:tc>
          <w:tcPr>
            <w:tcW w:w="588" w:type="pct"/>
            <w:vMerge w:val="restart"/>
            <w:tcBorders>
              <w:top w:val="single" w:sz="4" w:space="0" w:color="auto"/>
              <w:left w:val="single" w:sz="4" w:space="0" w:color="auto"/>
            </w:tcBorders>
            <w:shd w:val="clear" w:color="auto" w:fill="FFFFFF"/>
            <w:vAlign w:val="center"/>
          </w:tcPr>
          <w:p w14:paraId="0A47070C"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Nội dung</w:t>
            </w:r>
          </w:p>
        </w:tc>
        <w:tc>
          <w:tcPr>
            <w:tcW w:w="1418" w:type="pct"/>
            <w:gridSpan w:val="4"/>
            <w:tcBorders>
              <w:top w:val="single" w:sz="4" w:space="0" w:color="auto"/>
              <w:left w:val="single" w:sz="4" w:space="0" w:color="auto"/>
            </w:tcBorders>
            <w:shd w:val="clear" w:color="auto" w:fill="FFFFFF"/>
            <w:vAlign w:val="center"/>
          </w:tcPr>
          <w:p w14:paraId="61E5FFF8"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bán ra cho bên liên kết</w:t>
            </w:r>
          </w:p>
        </w:tc>
        <w:tc>
          <w:tcPr>
            <w:tcW w:w="1401" w:type="pct"/>
            <w:gridSpan w:val="4"/>
            <w:tcBorders>
              <w:top w:val="single" w:sz="4" w:space="0" w:color="auto"/>
              <w:left w:val="single" w:sz="4" w:space="0" w:color="auto"/>
            </w:tcBorders>
            <w:shd w:val="clear" w:color="auto" w:fill="FFFFFF"/>
            <w:vAlign w:val="center"/>
          </w:tcPr>
          <w:p w14:paraId="4F99B82A"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mua vào từ bên liên kết</w:t>
            </w:r>
          </w:p>
        </w:tc>
        <w:tc>
          <w:tcPr>
            <w:tcW w:w="610" w:type="pct"/>
            <w:vMerge w:val="restart"/>
            <w:tcBorders>
              <w:top w:val="single" w:sz="4" w:space="0" w:color="auto"/>
              <w:left w:val="single" w:sz="4" w:space="0" w:color="auto"/>
            </w:tcBorders>
            <w:shd w:val="clear" w:color="auto" w:fill="FFFFFF"/>
            <w:vAlign w:val="center"/>
          </w:tcPr>
          <w:p w14:paraId="573B12C0" w14:textId="77777777" w:rsidR="00797B9F" w:rsidRPr="0070015B" w:rsidRDefault="007F76F9"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Lợi</w:t>
            </w:r>
            <w:r w:rsidR="00797B9F" w:rsidRPr="0070015B">
              <w:rPr>
                <w:rFonts w:ascii="Times New Roman" w:hAnsi="Times New Roman" w:cs="Times New Roman"/>
                <w:b/>
                <w:color w:val="000000" w:themeColor="text1"/>
                <w:sz w:val="20"/>
                <w:szCs w:val="20"/>
              </w:rPr>
              <w:t xml:space="preserve"> nhuận tăng do xác định lại theo giá giao dịch độc lập</w:t>
            </w:r>
          </w:p>
        </w:tc>
        <w:tc>
          <w:tcPr>
            <w:tcW w:w="411" w:type="pct"/>
            <w:vMerge w:val="restart"/>
            <w:tcBorders>
              <w:top w:val="single" w:sz="4" w:space="0" w:color="auto"/>
              <w:left w:val="single" w:sz="4" w:space="0" w:color="auto"/>
            </w:tcBorders>
            <w:shd w:val="clear" w:color="auto" w:fill="FFFFFF"/>
            <w:vAlign w:val="center"/>
          </w:tcPr>
          <w:p w14:paraId="104B3462"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 xml:space="preserve">Thu hộ, chi hộ, phân </w:t>
            </w:r>
            <w:r w:rsidR="007F76F9" w:rsidRPr="0070015B">
              <w:rPr>
                <w:rFonts w:ascii="Times New Roman" w:hAnsi="Times New Roman" w:cs="Times New Roman"/>
                <w:b/>
                <w:color w:val="000000" w:themeColor="text1"/>
                <w:sz w:val="20"/>
                <w:szCs w:val="20"/>
              </w:rPr>
              <w:t>bổ</w:t>
            </w:r>
            <w:r w:rsidRPr="0070015B">
              <w:rPr>
                <w:rFonts w:ascii="Times New Roman" w:hAnsi="Times New Roman" w:cs="Times New Roman"/>
                <w:b/>
                <w:color w:val="000000" w:themeColor="text1"/>
                <w:sz w:val="20"/>
                <w:szCs w:val="20"/>
              </w:rPr>
              <w:t xml:space="preserve"> cơ sở thường trú</w:t>
            </w:r>
            <w:r w:rsidRPr="0070015B">
              <w:rPr>
                <w:rFonts w:ascii="Times New Roman" w:hAnsi="Times New Roman" w:cs="Times New Roman"/>
                <w:b/>
                <w:color w:val="000000" w:themeColor="text1"/>
                <w:sz w:val="20"/>
                <w:szCs w:val="20"/>
                <w:vertAlign w:val="superscript"/>
              </w:rPr>
              <w:t>3</w:t>
            </w:r>
          </w:p>
        </w:tc>
        <w:tc>
          <w:tcPr>
            <w:tcW w:w="314" w:type="pct"/>
            <w:vMerge w:val="restart"/>
            <w:tcBorders>
              <w:top w:val="single" w:sz="4" w:space="0" w:color="auto"/>
              <w:left w:val="single" w:sz="4" w:space="0" w:color="auto"/>
              <w:right w:val="single" w:sz="4" w:space="0" w:color="auto"/>
            </w:tcBorders>
            <w:shd w:val="clear" w:color="auto" w:fill="FFFFFF"/>
            <w:vAlign w:val="center"/>
          </w:tcPr>
          <w:p w14:paraId="302544E8"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Giao dịch thuộc phạm vi áp dụng APA</w:t>
            </w:r>
            <w:r w:rsidRPr="0070015B">
              <w:rPr>
                <w:rFonts w:ascii="Times New Roman" w:hAnsi="Times New Roman" w:cs="Times New Roman"/>
                <w:b/>
                <w:color w:val="000000" w:themeColor="text1"/>
                <w:sz w:val="20"/>
                <w:szCs w:val="20"/>
                <w:vertAlign w:val="superscript"/>
              </w:rPr>
              <w:t>4</w:t>
            </w:r>
          </w:p>
        </w:tc>
      </w:tr>
      <w:tr w:rsidR="00AB7800" w:rsidRPr="0070015B" w14:paraId="643E057D" w14:textId="77777777" w:rsidTr="00BD6385">
        <w:trPr>
          <w:trHeight w:val="20"/>
        </w:trPr>
        <w:tc>
          <w:tcPr>
            <w:tcW w:w="258" w:type="pct"/>
            <w:vMerge/>
            <w:tcBorders>
              <w:left w:val="single" w:sz="4" w:space="0" w:color="auto"/>
            </w:tcBorders>
            <w:shd w:val="clear" w:color="auto" w:fill="FFFFFF"/>
            <w:vAlign w:val="center"/>
          </w:tcPr>
          <w:p w14:paraId="168520C0"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588" w:type="pct"/>
            <w:vMerge/>
            <w:tcBorders>
              <w:left w:val="single" w:sz="4" w:space="0" w:color="auto"/>
            </w:tcBorders>
            <w:shd w:val="clear" w:color="auto" w:fill="FFFFFF"/>
            <w:vAlign w:val="center"/>
          </w:tcPr>
          <w:p w14:paraId="0C46291D"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76" w:type="pct"/>
            <w:tcBorders>
              <w:top w:val="single" w:sz="4" w:space="0" w:color="auto"/>
              <w:left w:val="single" w:sz="4" w:space="0" w:color="auto"/>
            </w:tcBorders>
            <w:shd w:val="clear" w:color="auto" w:fill="FFFFFF"/>
            <w:vAlign w:val="center"/>
          </w:tcPr>
          <w:p w14:paraId="7AA3FC52"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ghi nhận của giao dịch liên kết</w:t>
            </w:r>
          </w:p>
        </w:tc>
        <w:tc>
          <w:tcPr>
            <w:tcW w:w="309" w:type="pct"/>
            <w:tcBorders>
              <w:top w:val="single" w:sz="4" w:space="0" w:color="auto"/>
              <w:left w:val="single" w:sz="4" w:space="0" w:color="auto"/>
            </w:tcBorders>
            <w:shd w:val="clear" w:color="auto" w:fill="FFFFFF"/>
            <w:vAlign w:val="center"/>
          </w:tcPr>
          <w:p w14:paraId="0013DE3D"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lại theo giá giao dịch độc lập</w:t>
            </w:r>
          </w:p>
        </w:tc>
        <w:tc>
          <w:tcPr>
            <w:tcW w:w="385" w:type="pct"/>
            <w:tcBorders>
              <w:top w:val="single" w:sz="4" w:space="0" w:color="auto"/>
              <w:left w:val="single" w:sz="4" w:space="0" w:color="auto"/>
            </w:tcBorders>
            <w:shd w:val="clear" w:color="auto" w:fill="FFFFFF"/>
            <w:vAlign w:val="center"/>
          </w:tcPr>
          <w:p w14:paraId="154174CC"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Chênh lệch</w:t>
            </w:r>
          </w:p>
        </w:tc>
        <w:tc>
          <w:tcPr>
            <w:tcW w:w="448" w:type="pct"/>
            <w:tcBorders>
              <w:top w:val="single" w:sz="4" w:space="0" w:color="auto"/>
              <w:left w:val="single" w:sz="4" w:space="0" w:color="auto"/>
            </w:tcBorders>
            <w:shd w:val="clear" w:color="auto" w:fill="FFFFFF"/>
            <w:vAlign w:val="center"/>
          </w:tcPr>
          <w:p w14:paraId="0B2A7727"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Ph</w:t>
            </w:r>
            <w:r w:rsidR="007F76F9" w:rsidRPr="0070015B">
              <w:rPr>
                <w:rFonts w:ascii="Times New Roman" w:hAnsi="Times New Roman" w:cs="Times New Roman"/>
                <w:b/>
                <w:color w:val="000000" w:themeColor="text1"/>
                <w:sz w:val="20"/>
                <w:szCs w:val="20"/>
              </w:rPr>
              <w:t>ươ</w:t>
            </w:r>
            <w:r w:rsidRPr="0070015B">
              <w:rPr>
                <w:rFonts w:ascii="Times New Roman" w:hAnsi="Times New Roman" w:cs="Times New Roman"/>
                <w:b/>
                <w:color w:val="000000" w:themeColor="text1"/>
                <w:sz w:val="20"/>
                <w:szCs w:val="20"/>
              </w:rPr>
              <w:t>ng pháp xác định giá</w:t>
            </w:r>
          </w:p>
        </w:tc>
        <w:tc>
          <w:tcPr>
            <w:tcW w:w="279" w:type="pct"/>
            <w:tcBorders>
              <w:top w:val="single" w:sz="4" w:space="0" w:color="auto"/>
              <w:left w:val="single" w:sz="4" w:space="0" w:color="auto"/>
            </w:tcBorders>
            <w:shd w:val="clear" w:color="auto" w:fill="FFFFFF"/>
            <w:vAlign w:val="center"/>
          </w:tcPr>
          <w:p w14:paraId="7729C769"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ghi nhận của giao dịch liên kết</w:t>
            </w:r>
          </w:p>
        </w:tc>
        <w:tc>
          <w:tcPr>
            <w:tcW w:w="289" w:type="pct"/>
            <w:tcBorders>
              <w:top w:val="single" w:sz="4" w:space="0" w:color="auto"/>
              <w:left w:val="single" w:sz="4" w:space="0" w:color="auto"/>
            </w:tcBorders>
            <w:shd w:val="clear" w:color="auto" w:fill="FFFFFF"/>
            <w:vAlign w:val="center"/>
          </w:tcPr>
          <w:p w14:paraId="18D3F04A"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lại theo giá giao dịch độc lập</w:t>
            </w:r>
          </w:p>
        </w:tc>
        <w:tc>
          <w:tcPr>
            <w:tcW w:w="385" w:type="pct"/>
            <w:tcBorders>
              <w:top w:val="single" w:sz="4" w:space="0" w:color="auto"/>
              <w:left w:val="single" w:sz="4" w:space="0" w:color="auto"/>
            </w:tcBorders>
            <w:shd w:val="clear" w:color="auto" w:fill="FFFFFF"/>
            <w:vAlign w:val="center"/>
          </w:tcPr>
          <w:p w14:paraId="15B612F0"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Chênh lệch</w:t>
            </w:r>
          </w:p>
        </w:tc>
        <w:tc>
          <w:tcPr>
            <w:tcW w:w="448" w:type="pct"/>
            <w:tcBorders>
              <w:top w:val="single" w:sz="4" w:space="0" w:color="auto"/>
              <w:left w:val="single" w:sz="4" w:space="0" w:color="auto"/>
            </w:tcBorders>
            <w:shd w:val="clear" w:color="auto" w:fill="FFFFFF"/>
            <w:vAlign w:val="center"/>
          </w:tcPr>
          <w:p w14:paraId="050142AE"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Ph</w:t>
            </w:r>
            <w:r w:rsidR="007F76F9" w:rsidRPr="0070015B">
              <w:rPr>
                <w:rFonts w:ascii="Times New Roman" w:hAnsi="Times New Roman" w:cs="Times New Roman"/>
                <w:b/>
                <w:color w:val="000000" w:themeColor="text1"/>
                <w:sz w:val="20"/>
                <w:szCs w:val="20"/>
              </w:rPr>
              <w:t>ươ</w:t>
            </w:r>
            <w:r w:rsidRPr="0070015B">
              <w:rPr>
                <w:rFonts w:ascii="Times New Roman" w:hAnsi="Times New Roman" w:cs="Times New Roman"/>
                <w:b/>
                <w:color w:val="000000" w:themeColor="text1"/>
                <w:sz w:val="20"/>
                <w:szCs w:val="20"/>
              </w:rPr>
              <w:t>ng pháp xác định giá</w:t>
            </w:r>
          </w:p>
        </w:tc>
        <w:tc>
          <w:tcPr>
            <w:tcW w:w="610" w:type="pct"/>
            <w:vMerge/>
            <w:tcBorders>
              <w:left w:val="single" w:sz="4" w:space="0" w:color="auto"/>
            </w:tcBorders>
            <w:shd w:val="clear" w:color="auto" w:fill="FFFFFF"/>
            <w:vAlign w:val="center"/>
          </w:tcPr>
          <w:p w14:paraId="1C67B740"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11" w:type="pct"/>
            <w:vMerge/>
            <w:tcBorders>
              <w:left w:val="single" w:sz="4" w:space="0" w:color="auto"/>
            </w:tcBorders>
            <w:shd w:val="clear" w:color="auto" w:fill="FFFFFF"/>
            <w:vAlign w:val="center"/>
          </w:tcPr>
          <w:p w14:paraId="51EDC1E7"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14" w:type="pct"/>
            <w:vMerge/>
            <w:tcBorders>
              <w:left w:val="single" w:sz="4" w:space="0" w:color="auto"/>
              <w:right w:val="single" w:sz="4" w:space="0" w:color="auto"/>
            </w:tcBorders>
            <w:shd w:val="clear" w:color="auto" w:fill="FFFFFF"/>
            <w:vAlign w:val="center"/>
          </w:tcPr>
          <w:p w14:paraId="2934A8D7" w14:textId="77777777" w:rsidR="00797B9F" w:rsidRPr="0070015B" w:rsidRDefault="00797B9F" w:rsidP="00BD6385">
            <w:pPr>
              <w:jc w:val="center"/>
              <w:rPr>
                <w:rFonts w:ascii="Times New Roman" w:hAnsi="Times New Roman" w:cs="Times New Roman"/>
                <w:b/>
                <w:color w:val="000000" w:themeColor="text1"/>
                <w:sz w:val="20"/>
                <w:szCs w:val="20"/>
              </w:rPr>
            </w:pPr>
          </w:p>
        </w:tc>
      </w:tr>
      <w:tr w:rsidR="00AB7800" w:rsidRPr="0070015B" w14:paraId="40EA97FF" w14:textId="77777777" w:rsidTr="00BD6385">
        <w:trPr>
          <w:trHeight w:val="20"/>
        </w:trPr>
        <w:tc>
          <w:tcPr>
            <w:tcW w:w="258" w:type="pct"/>
            <w:tcBorders>
              <w:top w:val="single" w:sz="4" w:space="0" w:color="auto"/>
              <w:left w:val="single" w:sz="4" w:space="0" w:color="auto"/>
            </w:tcBorders>
            <w:shd w:val="clear" w:color="auto" w:fill="FFFFFF"/>
            <w:vAlign w:val="center"/>
          </w:tcPr>
          <w:p w14:paraId="3A656DE4"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588" w:type="pct"/>
            <w:tcBorders>
              <w:top w:val="single" w:sz="4" w:space="0" w:color="auto"/>
              <w:left w:val="single" w:sz="4" w:space="0" w:color="auto"/>
            </w:tcBorders>
            <w:shd w:val="clear" w:color="auto" w:fill="FFFFFF"/>
            <w:vAlign w:val="center"/>
          </w:tcPr>
          <w:p w14:paraId="6035A9BB"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276" w:type="pct"/>
            <w:tcBorders>
              <w:top w:val="single" w:sz="4" w:space="0" w:color="auto"/>
              <w:left w:val="single" w:sz="4" w:space="0" w:color="auto"/>
            </w:tcBorders>
            <w:shd w:val="clear" w:color="auto" w:fill="FFFFFF"/>
            <w:vAlign w:val="center"/>
          </w:tcPr>
          <w:p w14:paraId="05BD45FA"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309" w:type="pct"/>
            <w:tcBorders>
              <w:top w:val="single" w:sz="4" w:space="0" w:color="auto"/>
              <w:left w:val="single" w:sz="4" w:space="0" w:color="auto"/>
            </w:tcBorders>
            <w:shd w:val="clear" w:color="auto" w:fill="FFFFFF"/>
            <w:vAlign w:val="center"/>
          </w:tcPr>
          <w:p w14:paraId="49322F88"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385" w:type="pct"/>
            <w:tcBorders>
              <w:top w:val="single" w:sz="4" w:space="0" w:color="auto"/>
              <w:left w:val="single" w:sz="4" w:space="0" w:color="auto"/>
            </w:tcBorders>
            <w:shd w:val="clear" w:color="auto" w:fill="FFFFFF"/>
            <w:vAlign w:val="center"/>
          </w:tcPr>
          <w:p w14:paraId="25565896"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(5)=(4)-(3)</w:t>
            </w:r>
          </w:p>
        </w:tc>
        <w:tc>
          <w:tcPr>
            <w:tcW w:w="448" w:type="pct"/>
            <w:tcBorders>
              <w:top w:val="single" w:sz="4" w:space="0" w:color="auto"/>
              <w:left w:val="single" w:sz="4" w:space="0" w:color="auto"/>
            </w:tcBorders>
            <w:shd w:val="clear" w:color="auto" w:fill="FFFFFF"/>
            <w:vAlign w:val="center"/>
          </w:tcPr>
          <w:p w14:paraId="7C9146B5"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(6)</w:t>
            </w:r>
          </w:p>
        </w:tc>
        <w:tc>
          <w:tcPr>
            <w:tcW w:w="279" w:type="pct"/>
            <w:tcBorders>
              <w:top w:val="single" w:sz="4" w:space="0" w:color="auto"/>
              <w:left w:val="single" w:sz="4" w:space="0" w:color="auto"/>
            </w:tcBorders>
            <w:shd w:val="clear" w:color="auto" w:fill="FFFFFF"/>
            <w:vAlign w:val="center"/>
          </w:tcPr>
          <w:p w14:paraId="6C52943F"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(7)</w:t>
            </w:r>
          </w:p>
        </w:tc>
        <w:tc>
          <w:tcPr>
            <w:tcW w:w="289" w:type="pct"/>
            <w:tcBorders>
              <w:top w:val="single" w:sz="4" w:space="0" w:color="auto"/>
              <w:left w:val="single" w:sz="4" w:space="0" w:color="auto"/>
            </w:tcBorders>
            <w:shd w:val="clear" w:color="auto" w:fill="FFFFFF"/>
            <w:vAlign w:val="center"/>
          </w:tcPr>
          <w:p w14:paraId="370E36E3"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(8)</w:t>
            </w:r>
          </w:p>
        </w:tc>
        <w:tc>
          <w:tcPr>
            <w:tcW w:w="385" w:type="pct"/>
            <w:tcBorders>
              <w:top w:val="single" w:sz="4" w:space="0" w:color="auto"/>
              <w:left w:val="single" w:sz="4" w:space="0" w:color="auto"/>
            </w:tcBorders>
            <w:shd w:val="clear" w:color="auto" w:fill="FFFFFF"/>
            <w:vAlign w:val="center"/>
          </w:tcPr>
          <w:p w14:paraId="375C8200"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(9)=(8)-(7)</w:t>
            </w:r>
          </w:p>
        </w:tc>
        <w:tc>
          <w:tcPr>
            <w:tcW w:w="448" w:type="pct"/>
            <w:tcBorders>
              <w:top w:val="single" w:sz="4" w:space="0" w:color="auto"/>
              <w:left w:val="single" w:sz="4" w:space="0" w:color="auto"/>
            </w:tcBorders>
            <w:shd w:val="clear" w:color="auto" w:fill="FFFFFF"/>
            <w:vAlign w:val="center"/>
          </w:tcPr>
          <w:p w14:paraId="72F4042D"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(10)</w:t>
            </w:r>
          </w:p>
        </w:tc>
        <w:tc>
          <w:tcPr>
            <w:tcW w:w="610" w:type="pct"/>
            <w:tcBorders>
              <w:top w:val="single" w:sz="4" w:space="0" w:color="auto"/>
              <w:left w:val="single" w:sz="4" w:space="0" w:color="auto"/>
            </w:tcBorders>
            <w:shd w:val="clear" w:color="auto" w:fill="FFFFFF"/>
            <w:vAlign w:val="center"/>
          </w:tcPr>
          <w:p w14:paraId="16512BCF" w14:textId="77777777" w:rsidR="00797B9F" w:rsidRPr="0070015B" w:rsidRDefault="007F76F9"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w:t>
            </w:r>
            <w:r w:rsidRPr="0070015B">
              <w:rPr>
                <w:rFonts w:ascii="Times New Roman" w:hAnsi="Times New Roman" w:cs="Times New Roman"/>
                <w:color w:val="000000" w:themeColor="text1"/>
                <w:sz w:val="20"/>
                <w:szCs w:val="20"/>
                <w:lang w:val="en-SG"/>
              </w:rPr>
              <w:t>11</w:t>
            </w:r>
            <w:r w:rsidR="00797B9F" w:rsidRPr="0070015B">
              <w:rPr>
                <w:rFonts w:ascii="Times New Roman" w:hAnsi="Times New Roman" w:cs="Times New Roman"/>
                <w:color w:val="000000" w:themeColor="text1"/>
                <w:sz w:val="20"/>
                <w:szCs w:val="20"/>
              </w:rPr>
              <w:t>)=(5)+(9)</w:t>
            </w:r>
          </w:p>
        </w:tc>
        <w:tc>
          <w:tcPr>
            <w:tcW w:w="411" w:type="pct"/>
            <w:tcBorders>
              <w:top w:val="single" w:sz="4" w:space="0" w:color="auto"/>
              <w:left w:val="single" w:sz="4" w:space="0" w:color="auto"/>
            </w:tcBorders>
            <w:shd w:val="clear" w:color="auto" w:fill="FFFFFF"/>
            <w:vAlign w:val="center"/>
          </w:tcPr>
          <w:p w14:paraId="430A689C"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(12)</w:t>
            </w:r>
          </w:p>
        </w:tc>
        <w:tc>
          <w:tcPr>
            <w:tcW w:w="314" w:type="pct"/>
            <w:tcBorders>
              <w:top w:val="single" w:sz="4" w:space="0" w:color="auto"/>
              <w:left w:val="single" w:sz="4" w:space="0" w:color="auto"/>
              <w:right w:val="single" w:sz="4" w:space="0" w:color="auto"/>
            </w:tcBorders>
            <w:shd w:val="clear" w:color="auto" w:fill="FFFFFF"/>
            <w:vAlign w:val="center"/>
          </w:tcPr>
          <w:p w14:paraId="015BFC4C"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w:t>
            </w:r>
          </w:p>
        </w:tc>
      </w:tr>
      <w:tr w:rsidR="00AB7800" w:rsidRPr="0070015B" w14:paraId="675D4874" w14:textId="77777777" w:rsidTr="00BD6385">
        <w:trPr>
          <w:trHeight w:val="20"/>
        </w:trPr>
        <w:tc>
          <w:tcPr>
            <w:tcW w:w="258" w:type="pct"/>
            <w:tcBorders>
              <w:top w:val="single" w:sz="4" w:space="0" w:color="auto"/>
              <w:left w:val="single" w:sz="4" w:space="0" w:color="auto"/>
            </w:tcBorders>
            <w:shd w:val="clear" w:color="auto" w:fill="FFFFFF"/>
            <w:vAlign w:val="center"/>
          </w:tcPr>
          <w:p w14:paraId="02D5E7CF"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I</w:t>
            </w:r>
          </w:p>
        </w:tc>
        <w:tc>
          <w:tcPr>
            <w:tcW w:w="588" w:type="pct"/>
            <w:tcBorders>
              <w:top w:val="single" w:sz="4" w:space="0" w:color="auto"/>
              <w:left w:val="single" w:sz="4" w:space="0" w:color="auto"/>
            </w:tcBorders>
            <w:shd w:val="clear" w:color="auto" w:fill="FFFFFF"/>
            <w:vAlign w:val="center"/>
          </w:tcPr>
          <w:p w14:paraId="632AAACB" w14:textId="77777777" w:rsidR="00797B9F" w:rsidRPr="0070015B" w:rsidRDefault="00797B9F" w:rsidP="00BD6385">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Tổng giá trị giao dịch phát sinh t</w:t>
            </w:r>
            <w:r w:rsidR="007F76F9" w:rsidRPr="0070015B">
              <w:rPr>
                <w:rFonts w:ascii="Times New Roman" w:hAnsi="Times New Roman" w:cs="Times New Roman"/>
                <w:b/>
                <w:color w:val="000000" w:themeColor="text1"/>
                <w:sz w:val="20"/>
                <w:szCs w:val="20"/>
              </w:rPr>
              <w:t>ừ</w:t>
            </w:r>
            <w:r w:rsidR="00BD6385" w:rsidRPr="0070015B">
              <w:rPr>
                <w:rFonts w:ascii="Times New Roman" w:hAnsi="Times New Roman" w:cs="Times New Roman"/>
                <w:b/>
                <w:color w:val="000000" w:themeColor="text1"/>
                <w:sz w:val="20"/>
                <w:szCs w:val="20"/>
              </w:rPr>
              <w:t xml:space="preserve"> </w:t>
            </w:r>
            <w:r w:rsidRPr="0070015B">
              <w:rPr>
                <w:rFonts w:ascii="Times New Roman" w:hAnsi="Times New Roman" w:cs="Times New Roman"/>
                <w:b/>
                <w:color w:val="000000" w:themeColor="text1"/>
                <w:sz w:val="20"/>
                <w:szCs w:val="20"/>
              </w:rPr>
              <w:t>hoạt động kinh doanh</w:t>
            </w:r>
          </w:p>
        </w:tc>
        <w:tc>
          <w:tcPr>
            <w:tcW w:w="276" w:type="pct"/>
            <w:tcBorders>
              <w:top w:val="single" w:sz="4" w:space="0" w:color="auto"/>
              <w:left w:val="single" w:sz="4" w:space="0" w:color="auto"/>
            </w:tcBorders>
            <w:shd w:val="clear" w:color="auto" w:fill="FFFFFF"/>
            <w:vAlign w:val="center"/>
          </w:tcPr>
          <w:p w14:paraId="76E7093C"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185A2B53"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563CD19D"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7642524B"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695BF46A"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tcBorders>
            <w:shd w:val="clear" w:color="auto" w:fill="FFFFFF"/>
            <w:vAlign w:val="center"/>
          </w:tcPr>
          <w:p w14:paraId="07BC7960"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64891CCF"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7B230F3B"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tcBorders>
            <w:shd w:val="clear" w:color="auto" w:fill="FFFFFF"/>
            <w:vAlign w:val="center"/>
          </w:tcPr>
          <w:p w14:paraId="0B0C4911"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tcBorders>
            <w:shd w:val="clear" w:color="auto" w:fill="FFFFFF"/>
            <w:vAlign w:val="center"/>
          </w:tcPr>
          <w:p w14:paraId="715BC3C0"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14:paraId="68718DE4" w14:textId="77777777" w:rsidR="00797B9F" w:rsidRPr="0070015B" w:rsidRDefault="00797B9F" w:rsidP="00BD6385">
            <w:pPr>
              <w:jc w:val="center"/>
              <w:rPr>
                <w:rFonts w:ascii="Times New Roman" w:hAnsi="Times New Roman" w:cs="Times New Roman"/>
                <w:b/>
                <w:color w:val="000000" w:themeColor="text1"/>
                <w:sz w:val="20"/>
                <w:szCs w:val="20"/>
              </w:rPr>
            </w:pPr>
          </w:p>
        </w:tc>
      </w:tr>
      <w:tr w:rsidR="00AB7800" w:rsidRPr="0070015B" w14:paraId="385077AE" w14:textId="77777777" w:rsidTr="00BD6385">
        <w:trPr>
          <w:trHeight w:val="20"/>
        </w:trPr>
        <w:tc>
          <w:tcPr>
            <w:tcW w:w="258" w:type="pct"/>
            <w:tcBorders>
              <w:top w:val="single" w:sz="4" w:space="0" w:color="auto"/>
              <w:left w:val="single" w:sz="4" w:space="0" w:color="auto"/>
            </w:tcBorders>
            <w:shd w:val="clear" w:color="auto" w:fill="FFFFFF"/>
            <w:vAlign w:val="center"/>
          </w:tcPr>
          <w:p w14:paraId="00B1882D" w14:textId="77777777" w:rsidR="00797B9F" w:rsidRPr="0070015B" w:rsidRDefault="00797B9F"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II</w:t>
            </w:r>
          </w:p>
        </w:tc>
        <w:tc>
          <w:tcPr>
            <w:tcW w:w="588" w:type="pct"/>
            <w:tcBorders>
              <w:top w:val="single" w:sz="4" w:space="0" w:color="auto"/>
              <w:left w:val="single" w:sz="4" w:space="0" w:color="auto"/>
            </w:tcBorders>
            <w:shd w:val="clear" w:color="auto" w:fill="FFFFFF"/>
            <w:vAlign w:val="center"/>
          </w:tcPr>
          <w:p w14:paraId="35C1C764" w14:textId="77777777" w:rsidR="00797B9F" w:rsidRPr="0070015B" w:rsidRDefault="00797B9F" w:rsidP="00BD6385">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Tổng giá trị giao dịch phát sinh từ hoạt động liên kết</w:t>
            </w:r>
          </w:p>
        </w:tc>
        <w:tc>
          <w:tcPr>
            <w:tcW w:w="276" w:type="pct"/>
            <w:tcBorders>
              <w:top w:val="single" w:sz="4" w:space="0" w:color="auto"/>
              <w:left w:val="single" w:sz="4" w:space="0" w:color="auto"/>
            </w:tcBorders>
            <w:shd w:val="clear" w:color="auto" w:fill="FFFFFF"/>
            <w:vAlign w:val="center"/>
          </w:tcPr>
          <w:p w14:paraId="660B2523"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49CA4E7"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186F0F0E"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77A15D74"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048B3563"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tcBorders>
            <w:shd w:val="clear" w:color="auto" w:fill="FFFFFF"/>
            <w:vAlign w:val="center"/>
          </w:tcPr>
          <w:p w14:paraId="6B8BCF62"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6D9FDA2F"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28823962"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tcBorders>
            <w:shd w:val="clear" w:color="auto" w:fill="FFFFFF"/>
            <w:vAlign w:val="center"/>
          </w:tcPr>
          <w:p w14:paraId="26E02544"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tcBorders>
            <w:shd w:val="clear" w:color="auto" w:fill="FFFFFF"/>
            <w:vAlign w:val="center"/>
          </w:tcPr>
          <w:p w14:paraId="0002722E"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14:paraId="78E30555" w14:textId="77777777" w:rsidR="00797B9F" w:rsidRPr="0070015B" w:rsidRDefault="00797B9F" w:rsidP="00BD6385">
            <w:pPr>
              <w:jc w:val="center"/>
              <w:rPr>
                <w:rFonts w:ascii="Times New Roman" w:hAnsi="Times New Roman" w:cs="Times New Roman"/>
                <w:b/>
                <w:color w:val="000000" w:themeColor="text1"/>
                <w:sz w:val="20"/>
                <w:szCs w:val="20"/>
              </w:rPr>
            </w:pPr>
          </w:p>
        </w:tc>
      </w:tr>
      <w:tr w:rsidR="00AB7800" w:rsidRPr="0070015B" w14:paraId="4656724C" w14:textId="77777777" w:rsidTr="00BD6385">
        <w:trPr>
          <w:trHeight w:val="20"/>
        </w:trPr>
        <w:tc>
          <w:tcPr>
            <w:tcW w:w="258" w:type="pct"/>
            <w:tcBorders>
              <w:top w:val="single" w:sz="4" w:space="0" w:color="auto"/>
              <w:left w:val="single" w:sz="4" w:space="0" w:color="auto"/>
            </w:tcBorders>
            <w:shd w:val="clear" w:color="auto" w:fill="FFFFFF"/>
            <w:vAlign w:val="center"/>
          </w:tcPr>
          <w:p w14:paraId="020C21E9"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lastRenderedPageBreak/>
              <w:t>1</w:t>
            </w:r>
          </w:p>
        </w:tc>
        <w:tc>
          <w:tcPr>
            <w:tcW w:w="588" w:type="pct"/>
            <w:tcBorders>
              <w:top w:val="single" w:sz="4" w:space="0" w:color="auto"/>
              <w:left w:val="single" w:sz="4" w:space="0" w:color="auto"/>
            </w:tcBorders>
            <w:shd w:val="clear" w:color="auto" w:fill="FFFFFF"/>
            <w:vAlign w:val="center"/>
          </w:tcPr>
          <w:p w14:paraId="267D9700"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Hàng hoá</w:t>
            </w:r>
          </w:p>
        </w:tc>
        <w:tc>
          <w:tcPr>
            <w:tcW w:w="276" w:type="pct"/>
            <w:tcBorders>
              <w:top w:val="single" w:sz="4" w:space="0" w:color="auto"/>
              <w:left w:val="single" w:sz="4" w:space="0" w:color="auto"/>
            </w:tcBorders>
            <w:shd w:val="clear" w:color="auto" w:fill="FFFFFF"/>
            <w:vAlign w:val="center"/>
          </w:tcPr>
          <w:p w14:paraId="3B16AD0D" w14:textId="77777777" w:rsidR="00797B9F" w:rsidRPr="0070015B" w:rsidRDefault="00797B9F" w:rsidP="00BD6385">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6FF9923A"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546BB859"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438C2325" w14:textId="77777777" w:rsidR="00797B9F" w:rsidRPr="0070015B" w:rsidRDefault="00797B9F" w:rsidP="00BD6385">
            <w:pPr>
              <w:jc w:val="center"/>
              <w:rPr>
                <w:rFonts w:ascii="Times New Roman" w:hAnsi="Times New Roman" w:cs="Times New Roman"/>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722D2319" w14:textId="77777777" w:rsidR="00797B9F" w:rsidRPr="0070015B" w:rsidRDefault="00797B9F" w:rsidP="00BD6385">
            <w:pPr>
              <w:jc w:val="center"/>
              <w:rPr>
                <w:rFonts w:ascii="Times New Roman" w:hAnsi="Times New Roman" w:cs="Times New Roman"/>
                <w:color w:val="000000" w:themeColor="text1"/>
                <w:sz w:val="20"/>
                <w:szCs w:val="20"/>
              </w:rPr>
            </w:pPr>
          </w:p>
        </w:tc>
        <w:tc>
          <w:tcPr>
            <w:tcW w:w="289" w:type="pct"/>
            <w:tcBorders>
              <w:top w:val="single" w:sz="4" w:space="0" w:color="auto"/>
              <w:left w:val="single" w:sz="4" w:space="0" w:color="auto"/>
            </w:tcBorders>
            <w:shd w:val="clear" w:color="auto" w:fill="FFFFFF"/>
            <w:vAlign w:val="center"/>
          </w:tcPr>
          <w:p w14:paraId="48A85C0F"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7DE08D87"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2AA26B55" w14:textId="77777777" w:rsidR="00797B9F" w:rsidRPr="0070015B" w:rsidRDefault="00797B9F" w:rsidP="00BD6385">
            <w:pPr>
              <w:jc w:val="center"/>
              <w:rPr>
                <w:rFonts w:ascii="Times New Roman" w:hAnsi="Times New Roman" w:cs="Times New Roman"/>
                <w:color w:val="000000" w:themeColor="text1"/>
                <w:sz w:val="20"/>
                <w:szCs w:val="20"/>
              </w:rPr>
            </w:pPr>
          </w:p>
        </w:tc>
        <w:tc>
          <w:tcPr>
            <w:tcW w:w="610" w:type="pct"/>
            <w:tcBorders>
              <w:top w:val="single" w:sz="4" w:space="0" w:color="auto"/>
              <w:left w:val="single" w:sz="4" w:space="0" w:color="auto"/>
            </w:tcBorders>
            <w:shd w:val="clear" w:color="auto" w:fill="FFFFFF"/>
            <w:vAlign w:val="center"/>
          </w:tcPr>
          <w:p w14:paraId="33FC55F3"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 w:type="pct"/>
            <w:tcBorders>
              <w:top w:val="single" w:sz="4" w:space="0" w:color="auto"/>
              <w:left w:val="single" w:sz="4" w:space="0" w:color="auto"/>
            </w:tcBorders>
            <w:shd w:val="clear" w:color="auto" w:fill="FFFFFF"/>
            <w:vAlign w:val="center"/>
          </w:tcPr>
          <w:p w14:paraId="727A1C59" w14:textId="77777777" w:rsidR="00797B9F" w:rsidRPr="0070015B" w:rsidRDefault="00797B9F" w:rsidP="00BD6385">
            <w:pPr>
              <w:jc w:val="center"/>
              <w:rPr>
                <w:rFonts w:ascii="Times New Roman" w:hAnsi="Times New Roman" w:cs="Times New Roman"/>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14:paraId="519E70B3"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092BAFC9" w14:textId="77777777" w:rsidTr="00BD6385">
        <w:trPr>
          <w:trHeight w:val="20"/>
        </w:trPr>
        <w:tc>
          <w:tcPr>
            <w:tcW w:w="258" w:type="pct"/>
            <w:tcBorders>
              <w:top w:val="single" w:sz="4" w:space="0" w:color="auto"/>
              <w:left w:val="single" w:sz="4" w:space="0" w:color="auto"/>
            </w:tcBorders>
            <w:shd w:val="clear" w:color="auto" w:fill="FFFFFF"/>
            <w:vAlign w:val="center"/>
          </w:tcPr>
          <w:p w14:paraId="7D6B9D54"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w:t>
            </w:r>
          </w:p>
        </w:tc>
        <w:tc>
          <w:tcPr>
            <w:tcW w:w="588" w:type="pct"/>
            <w:tcBorders>
              <w:top w:val="single" w:sz="4" w:space="0" w:color="auto"/>
              <w:left w:val="single" w:sz="4" w:space="0" w:color="auto"/>
            </w:tcBorders>
            <w:shd w:val="clear" w:color="auto" w:fill="FFFFFF"/>
            <w:vAlign w:val="center"/>
          </w:tcPr>
          <w:p w14:paraId="247FA9E9"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Hàng hoá hình thành tài sản cố định</w:t>
            </w:r>
          </w:p>
        </w:tc>
        <w:tc>
          <w:tcPr>
            <w:tcW w:w="276" w:type="pct"/>
            <w:tcBorders>
              <w:top w:val="single" w:sz="4" w:space="0" w:color="auto"/>
              <w:left w:val="single" w:sz="4" w:space="0" w:color="auto"/>
            </w:tcBorders>
            <w:shd w:val="clear" w:color="auto" w:fill="FFFFFF"/>
            <w:vAlign w:val="center"/>
          </w:tcPr>
          <w:p w14:paraId="50A61600" w14:textId="77777777" w:rsidR="00797B9F" w:rsidRPr="0070015B" w:rsidRDefault="00797B9F" w:rsidP="00BD6385">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EA6ED59"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34EC1FA9"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6187764D" w14:textId="77777777" w:rsidR="00797B9F" w:rsidRPr="0070015B" w:rsidRDefault="00797B9F" w:rsidP="00BD6385">
            <w:pPr>
              <w:jc w:val="center"/>
              <w:rPr>
                <w:rFonts w:ascii="Times New Roman" w:hAnsi="Times New Roman" w:cs="Times New Roman"/>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24D254FF" w14:textId="77777777" w:rsidR="00797B9F" w:rsidRPr="0070015B" w:rsidRDefault="00797B9F" w:rsidP="00BD6385">
            <w:pPr>
              <w:jc w:val="center"/>
              <w:rPr>
                <w:rFonts w:ascii="Times New Roman" w:hAnsi="Times New Roman" w:cs="Times New Roman"/>
                <w:color w:val="000000" w:themeColor="text1"/>
                <w:sz w:val="20"/>
                <w:szCs w:val="20"/>
              </w:rPr>
            </w:pPr>
          </w:p>
        </w:tc>
        <w:tc>
          <w:tcPr>
            <w:tcW w:w="289" w:type="pct"/>
            <w:tcBorders>
              <w:top w:val="single" w:sz="4" w:space="0" w:color="auto"/>
              <w:left w:val="single" w:sz="4" w:space="0" w:color="auto"/>
            </w:tcBorders>
            <w:shd w:val="clear" w:color="auto" w:fill="FFFFFF"/>
            <w:vAlign w:val="center"/>
          </w:tcPr>
          <w:p w14:paraId="34137921"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6A1AAD32"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1C733893" w14:textId="77777777" w:rsidR="00797B9F" w:rsidRPr="0070015B" w:rsidRDefault="00797B9F" w:rsidP="00BD6385">
            <w:pPr>
              <w:jc w:val="center"/>
              <w:rPr>
                <w:rFonts w:ascii="Times New Roman" w:hAnsi="Times New Roman" w:cs="Times New Roman"/>
                <w:color w:val="000000" w:themeColor="text1"/>
                <w:sz w:val="20"/>
                <w:szCs w:val="20"/>
              </w:rPr>
            </w:pPr>
          </w:p>
        </w:tc>
        <w:tc>
          <w:tcPr>
            <w:tcW w:w="610" w:type="pct"/>
            <w:tcBorders>
              <w:top w:val="single" w:sz="4" w:space="0" w:color="auto"/>
              <w:left w:val="single" w:sz="4" w:space="0" w:color="auto"/>
            </w:tcBorders>
            <w:shd w:val="clear" w:color="auto" w:fill="FFFFFF"/>
            <w:vAlign w:val="center"/>
          </w:tcPr>
          <w:p w14:paraId="0B4E17FA"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 w:type="pct"/>
            <w:tcBorders>
              <w:top w:val="single" w:sz="4" w:space="0" w:color="auto"/>
              <w:left w:val="single" w:sz="4" w:space="0" w:color="auto"/>
            </w:tcBorders>
            <w:shd w:val="clear" w:color="auto" w:fill="FFFFFF"/>
            <w:vAlign w:val="center"/>
          </w:tcPr>
          <w:p w14:paraId="4DFA8A9E" w14:textId="77777777" w:rsidR="00797B9F" w:rsidRPr="0070015B" w:rsidRDefault="00797B9F" w:rsidP="00BD6385">
            <w:pPr>
              <w:jc w:val="center"/>
              <w:rPr>
                <w:rFonts w:ascii="Times New Roman" w:hAnsi="Times New Roman" w:cs="Times New Roman"/>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14:paraId="1FA49D1A"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29955B3B" w14:textId="77777777" w:rsidTr="00BD6385">
        <w:trPr>
          <w:trHeight w:val="20"/>
        </w:trPr>
        <w:tc>
          <w:tcPr>
            <w:tcW w:w="258" w:type="pct"/>
            <w:tcBorders>
              <w:top w:val="single" w:sz="4" w:space="0" w:color="auto"/>
              <w:left w:val="single" w:sz="4" w:space="0" w:color="auto"/>
            </w:tcBorders>
            <w:shd w:val="clear" w:color="auto" w:fill="FFFFFF"/>
            <w:vAlign w:val="center"/>
          </w:tcPr>
          <w:p w14:paraId="6C03747B"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tcBorders>
            <w:shd w:val="clear" w:color="auto" w:fill="FFFFFF"/>
            <w:vAlign w:val="center"/>
          </w:tcPr>
          <w:p w14:paraId="5B9870F1"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tcBorders>
            <w:shd w:val="clear" w:color="auto" w:fill="FFFFFF"/>
            <w:vAlign w:val="center"/>
          </w:tcPr>
          <w:p w14:paraId="0231BAE0" w14:textId="77777777" w:rsidR="00797B9F" w:rsidRPr="0070015B" w:rsidRDefault="00797B9F" w:rsidP="00BD6385">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48DAD760"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0E8559F8"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2CD92C47" w14:textId="77777777" w:rsidR="00797B9F" w:rsidRPr="0070015B" w:rsidRDefault="00797B9F" w:rsidP="00BD6385">
            <w:pPr>
              <w:jc w:val="center"/>
              <w:rPr>
                <w:rFonts w:ascii="Times New Roman" w:hAnsi="Times New Roman" w:cs="Times New Roman"/>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22846794" w14:textId="77777777" w:rsidR="00797B9F" w:rsidRPr="0070015B" w:rsidRDefault="00797B9F" w:rsidP="00BD6385">
            <w:pPr>
              <w:jc w:val="center"/>
              <w:rPr>
                <w:rFonts w:ascii="Times New Roman" w:hAnsi="Times New Roman" w:cs="Times New Roman"/>
                <w:color w:val="000000" w:themeColor="text1"/>
                <w:sz w:val="20"/>
                <w:szCs w:val="20"/>
              </w:rPr>
            </w:pPr>
          </w:p>
        </w:tc>
        <w:tc>
          <w:tcPr>
            <w:tcW w:w="289" w:type="pct"/>
            <w:tcBorders>
              <w:top w:val="single" w:sz="4" w:space="0" w:color="auto"/>
              <w:left w:val="single" w:sz="4" w:space="0" w:color="auto"/>
            </w:tcBorders>
            <w:shd w:val="clear" w:color="auto" w:fill="FFFFFF"/>
            <w:vAlign w:val="center"/>
          </w:tcPr>
          <w:p w14:paraId="4C864CB1"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5738F76B"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3F78AAE6" w14:textId="77777777" w:rsidR="00797B9F" w:rsidRPr="0070015B" w:rsidRDefault="00797B9F" w:rsidP="00BD6385">
            <w:pPr>
              <w:jc w:val="center"/>
              <w:rPr>
                <w:rFonts w:ascii="Times New Roman" w:hAnsi="Times New Roman" w:cs="Times New Roman"/>
                <w:color w:val="000000" w:themeColor="text1"/>
                <w:sz w:val="20"/>
                <w:szCs w:val="20"/>
              </w:rPr>
            </w:pPr>
          </w:p>
        </w:tc>
        <w:tc>
          <w:tcPr>
            <w:tcW w:w="610" w:type="pct"/>
            <w:tcBorders>
              <w:top w:val="single" w:sz="4" w:space="0" w:color="auto"/>
              <w:left w:val="single" w:sz="4" w:space="0" w:color="auto"/>
            </w:tcBorders>
            <w:shd w:val="clear" w:color="auto" w:fill="FFFFFF"/>
            <w:vAlign w:val="center"/>
          </w:tcPr>
          <w:p w14:paraId="13410A08"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 w:type="pct"/>
            <w:tcBorders>
              <w:top w:val="single" w:sz="4" w:space="0" w:color="auto"/>
              <w:left w:val="single" w:sz="4" w:space="0" w:color="auto"/>
            </w:tcBorders>
            <w:shd w:val="clear" w:color="auto" w:fill="FFFFFF"/>
            <w:vAlign w:val="center"/>
          </w:tcPr>
          <w:p w14:paraId="412A8B87" w14:textId="77777777" w:rsidR="00797B9F" w:rsidRPr="0070015B" w:rsidRDefault="00797B9F" w:rsidP="00BD6385">
            <w:pPr>
              <w:jc w:val="center"/>
              <w:rPr>
                <w:rFonts w:ascii="Times New Roman" w:hAnsi="Times New Roman" w:cs="Times New Roman"/>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14:paraId="1837A3D8"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0AFB9221" w14:textId="77777777" w:rsidTr="00BD6385">
        <w:trPr>
          <w:trHeight w:val="20"/>
        </w:trPr>
        <w:tc>
          <w:tcPr>
            <w:tcW w:w="258" w:type="pct"/>
            <w:tcBorders>
              <w:top w:val="single" w:sz="4" w:space="0" w:color="auto"/>
              <w:left w:val="single" w:sz="4" w:space="0" w:color="auto"/>
            </w:tcBorders>
            <w:shd w:val="clear" w:color="auto" w:fill="FFFFFF"/>
            <w:vAlign w:val="center"/>
          </w:tcPr>
          <w:p w14:paraId="61D99E07" w14:textId="77777777" w:rsidR="00797B9F" w:rsidRPr="0070015B" w:rsidRDefault="00797B9F"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tcBorders>
            <w:shd w:val="clear" w:color="auto" w:fill="FFFFFF"/>
            <w:vAlign w:val="center"/>
          </w:tcPr>
          <w:p w14:paraId="74906A33"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tcBorders>
            <w:shd w:val="clear" w:color="auto" w:fill="FFFFFF"/>
            <w:vAlign w:val="center"/>
          </w:tcPr>
          <w:p w14:paraId="634729CD" w14:textId="77777777" w:rsidR="00797B9F" w:rsidRPr="0070015B" w:rsidRDefault="00797B9F" w:rsidP="00BD6385">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C1B804E"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0615FA38"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142CED92" w14:textId="77777777" w:rsidR="00797B9F" w:rsidRPr="0070015B" w:rsidRDefault="00797B9F" w:rsidP="00BD6385">
            <w:pPr>
              <w:jc w:val="center"/>
              <w:rPr>
                <w:rFonts w:ascii="Times New Roman" w:hAnsi="Times New Roman" w:cs="Times New Roman"/>
                <w:color w:val="000000" w:themeColor="text1"/>
                <w:sz w:val="20"/>
                <w:szCs w:val="20"/>
              </w:rPr>
            </w:pPr>
          </w:p>
        </w:tc>
        <w:tc>
          <w:tcPr>
            <w:tcW w:w="279" w:type="pct"/>
            <w:tcBorders>
              <w:top w:val="single" w:sz="4" w:space="0" w:color="auto"/>
              <w:left w:val="single" w:sz="4" w:space="0" w:color="auto"/>
            </w:tcBorders>
            <w:shd w:val="clear" w:color="auto" w:fill="FFFFFF"/>
            <w:vAlign w:val="center"/>
          </w:tcPr>
          <w:p w14:paraId="1AA2A87F" w14:textId="77777777" w:rsidR="00797B9F" w:rsidRPr="0070015B" w:rsidRDefault="00797B9F" w:rsidP="00BD6385">
            <w:pPr>
              <w:jc w:val="center"/>
              <w:rPr>
                <w:rFonts w:ascii="Times New Roman" w:hAnsi="Times New Roman" w:cs="Times New Roman"/>
                <w:color w:val="000000" w:themeColor="text1"/>
                <w:sz w:val="20"/>
                <w:szCs w:val="20"/>
              </w:rPr>
            </w:pPr>
          </w:p>
        </w:tc>
        <w:tc>
          <w:tcPr>
            <w:tcW w:w="289" w:type="pct"/>
            <w:tcBorders>
              <w:top w:val="single" w:sz="4" w:space="0" w:color="auto"/>
              <w:left w:val="single" w:sz="4" w:space="0" w:color="auto"/>
            </w:tcBorders>
            <w:shd w:val="clear" w:color="auto" w:fill="FFFFFF"/>
            <w:vAlign w:val="center"/>
          </w:tcPr>
          <w:p w14:paraId="6D26DB4A" w14:textId="77777777" w:rsidR="00797B9F" w:rsidRPr="0070015B" w:rsidRDefault="00797B9F" w:rsidP="00BD6385">
            <w:pPr>
              <w:jc w:val="center"/>
              <w:rPr>
                <w:rFonts w:ascii="Times New Roman" w:hAnsi="Times New Roman" w:cs="Times New Roman"/>
                <w:color w:val="000000" w:themeColor="text1"/>
                <w:sz w:val="20"/>
                <w:szCs w:val="20"/>
              </w:rPr>
            </w:pPr>
          </w:p>
        </w:tc>
        <w:tc>
          <w:tcPr>
            <w:tcW w:w="385" w:type="pct"/>
            <w:tcBorders>
              <w:top w:val="single" w:sz="4" w:space="0" w:color="auto"/>
              <w:left w:val="single" w:sz="4" w:space="0" w:color="auto"/>
            </w:tcBorders>
            <w:shd w:val="clear" w:color="auto" w:fill="FFFFFF"/>
            <w:vAlign w:val="center"/>
          </w:tcPr>
          <w:p w14:paraId="06B786D8" w14:textId="77777777" w:rsidR="00797B9F" w:rsidRPr="0070015B" w:rsidRDefault="00797B9F" w:rsidP="00BD6385">
            <w:pPr>
              <w:jc w:val="center"/>
              <w:rPr>
                <w:rFonts w:ascii="Times New Roman" w:hAnsi="Times New Roman" w:cs="Times New Roman"/>
                <w:color w:val="000000" w:themeColor="text1"/>
                <w:sz w:val="20"/>
                <w:szCs w:val="20"/>
              </w:rPr>
            </w:pPr>
          </w:p>
        </w:tc>
        <w:tc>
          <w:tcPr>
            <w:tcW w:w="448" w:type="pct"/>
            <w:tcBorders>
              <w:top w:val="single" w:sz="4" w:space="0" w:color="auto"/>
              <w:left w:val="single" w:sz="4" w:space="0" w:color="auto"/>
            </w:tcBorders>
            <w:shd w:val="clear" w:color="auto" w:fill="FFFFFF"/>
            <w:vAlign w:val="center"/>
          </w:tcPr>
          <w:p w14:paraId="49BCC1BE" w14:textId="77777777" w:rsidR="00797B9F" w:rsidRPr="0070015B" w:rsidRDefault="00797B9F" w:rsidP="00BD6385">
            <w:pPr>
              <w:jc w:val="center"/>
              <w:rPr>
                <w:rFonts w:ascii="Times New Roman" w:hAnsi="Times New Roman" w:cs="Times New Roman"/>
                <w:color w:val="000000" w:themeColor="text1"/>
                <w:sz w:val="20"/>
                <w:szCs w:val="20"/>
              </w:rPr>
            </w:pPr>
          </w:p>
        </w:tc>
        <w:tc>
          <w:tcPr>
            <w:tcW w:w="610" w:type="pct"/>
            <w:tcBorders>
              <w:top w:val="single" w:sz="4" w:space="0" w:color="auto"/>
              <w:left w:val="single" w:sz="4" w:space="0" w:color="auto"/>
            </w:tcBorders>
            <w:shd w:val="clear" w:color="auto" w:fill="FFFFFF"/>
            <w:vAlign w:val="center"/>
          </w:tcPr>
          <w:p w14:paraId="6961757B" w14:textId="77777777" w:rsidR="00797B9F" w:rsidRPr="0070015B" w:rsidRDefault="00797B9F" w:rsidP="00BD6385">
            <w:pPr>
              <w:jc w:val="center"/>
              <w:rPr>
                <w:rFonts w:ascii="Times New Roman" w:hAnsi="Times New Roman" w:cs="Times New Roman"/>
                <w:color w:val="000000" w:themeColor="text1"/>
                <w:sz w:val="20"/>
                <w:szCs w:val="20"/>
              </w:rPr>
            </w:pPr>
          </w:p>
        </w:tc>
        <w:tc>
          <w:tcPr>
            <w:tcW w:w="411" w:type="pct"/>
            <w:tcBorders>
              <w:top w:val="single" w:sz="4" w:space="0" w:color="auto"/>
              <w:left w:val="single" w:sz="4" w:space="0" w:color="auto"/>
            </w:tcBorders>
            <w:shd w:val="clear" w:color="auto" w:fill="FFFFFF"/>
            <w:vAlign w:val="center"/>
          </w:tcPr>
          <w:p w14:paraId="5AE4D942" w14:textId="77777777" w:rsidR="00797B9F" w:rsidRPr="0070015B" w:rsidRDefault="00797B9F" w:rsidP="00BD6385">
            <w:pPr>
              <w:jc w:val="center"/>
              <w:rPr>
                <w:rFonts w:ascii="Times New Roman" w:hAnsi="Times New Roman" w:cs="Times New Roman"/>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14:paraId="186F9032" w14:textId="77777777" w:rsidR="00797B9F" w:rsidRPr="0070015B" w:rsidRDefault="00797B9F" w:rsidP="00BD6385">
            <w:pPr>
              <w:jc w:val="center"/>
              <w:rPr>
                <w:rFonts w:ascii="Times New Roman" w:hAnsi="Times New Roman" w:cs="Times New Roman"/>
                <w:color w:val="000000" w:themeColor="text1"/>
                <w:sz w:val="20"/>
                <w:szCs w:val="20"/>
              </w:rPr>
            </w:pPr>
          </w:p>
        </w:tc>
      </w:tr>
      <w:tr w:rsidR="00AB7800" w:rsidRPr="0070015B" w14:paraId="12AA88F4"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021A5CC"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55E26A96" w14:textId="77777777" w:rsidR="00797B9F" w:rsidRPr="0070015B" w:rsidRDefault="007F76F9" w:rsidP="00BD6385">
            <w:pPr>
              <w:rPr>
                <w:rFonts w:ascii="Times New Roman" w:hAnsi="Times New Roman" w:cs="Times New Roman"/>
                <w:b/>
                <w:color w:val="000000" w:themeColor="text1"/>
                <w:sz w:val="20"/>
                <w:szCs w:val="20"/>
                <w:lang w:val="en-SG"/>
              </w:rPr>
            </w:pPr>
            <w:r w:rsidRPr="0070015B">
              <w:rPr>
                <w:rFonts w:ascii="Times New Roman" w:hAnsi="Times New Roman" w:cs="Times New Roman"/>
                <w:b/>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6A1FD07C"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18E16A3"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3075324"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B0D6371"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7BACDE4F"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31D96B12"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CED5A71"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38B39723"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5CB9FDBE"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66484EAB" w14:textId="77777777" w:rsidR="00797B9F" w:rsidRPr="0070015B" w:rsidRDefault="00797B9F"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7EFEDE7E" w14:textId="77777777" w:rsidR="00797B9F" w:rsidRPr="0070015B" w:rsidRDefault="00797B9F" w:rsidP="00BD6385">
            <w:pPr>
              <w:jc w:val="center"/>
              <w:rPr>
                <w:rFonts w:ascii="Times New Roman" w:hAnsi="Times New Roman" w:cs="Times New Roman"/>
                <w:b/>
                <w:color w:val="000000" w:themeColor="text1"/>
                <w:sz w:val="20"/>
                <w:szCs w:val="20"/>
              </w:rPr>
            </w:pPr>
          </w:p>
        </w:tc>
      </w:tr>
      <w:tr w:rsidR="00AB7800" w:rsidRPr="0070015B" w14:paraId="5907C995"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3354B1D0"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1.2</w:t>
            </w:r>
          </w:p>
        </w:tc>
        <w:tc>
          <w:tcPr>
            <w:tcW w:w="588" w:type="pct"/>
            <w:tcBorders>
              <w:top w:val="single" w:sz="4" w:space="0" w:color="auto"/>
              <w:left w:val="single" w:sz="4" w:space="0" w:color="auto"/>
              <w:bottom w:val="single" w:sz="4" w:space="0" w:color="auto"/>
            </w:tcBorders>
            <w:shd w:val="clear" w:color="auto" w:fill="FFFFFF"/>
            <w:vAlign w:val="center"/>
          </w:tcPr>
          <w:p w14:paraId="533642BE"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Hàng hoá không hình thành tài sản cố định</w:t>
            </w:r>
          </w:p>
        </w:tc>
        <w:tc>
          <w:tcPr>
            <w:tcW w:w="276" w:type="pct"/>
            <w:tcBorders>
              <w:top w:val="single" w:sz="4" w:space="0" w:color="auto"/>
              <w:left w:val="single" w:sz="4" w:space="0" w:color="auto"/>
              <w:bottom w:val="single" w:sz="4" w:space="0" w:color="auto"/>
            </w:tcBorders>
            <w:shd w:val="clear" w:color="auto" w:fill="FFFFFF"/>
            <w:vAlign w:val="center"/>
          </w:tcPr>
          <w:p w14:paraId="63AB461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3CADD79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434D53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9E531A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8AF431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6ACA3C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8135FB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5A4B83D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1E0E785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C2BB79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242FCE3D"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38458E82"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1ACD47A7"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50428212"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2284D36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CAF726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1C4E50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99266C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07DAD1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0066528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078D29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633EAF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70CA9EA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834ABE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7B4A5B4"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77DEB419"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5F78D9D5"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3A499A98"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34BC875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3FA20C4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6BE8FB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79BF34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4D0296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0D0587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3DF7C9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FBC7EA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4D52E06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7F7770D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24309C08"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2637E901"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35B01114"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3E8BF89E" w14:textId="77777777" w:rsidR="00565582" w:rsidRPr="0070015B" w:rsidRDefault="00565582" w:rsidP="00BD638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1ACDA2C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DE9D2C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E470DA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36E2B95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32EC64E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31E854F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90FD65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F9F200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069B69A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13311AB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5DDA994C"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2FA9E707"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49F29086" w14:textId="77777777" w:rsidR="00565582" w:rsidRPr="0070015B" w:rsidRDefault="00565582"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2</w:t>
            </w:r>
          </w:p>
        </w:tc>
        <w:tc>
          <w:tcPr>
            <w:tcW w:w="588" w:type="pct"/>
            <w:tcBorders>
              <w:top w:val="single" w:sz="4" w:space="0" w:color="auto"/>
              <w:left w:val="single" w:sz="4" w:space="0" w:color="auto"/>
              <w:bottom w:val="single" w:sz="4" w:space="0" w:color="auto"/>
            </w:tcBorders>
            <w:shd w:val="clear" w:color="auto" w:fill="FFFFFF"/>
            <w:vAlign w:val="center"/>
          </w:tcPr>
          <w:p w14:paraId="799F3141" w14:textId="77777777" w:rsidR="00565582" w:rsidRPr="0070015B" w:rsidRDefault="00565582" w:rsidP="00BD6385">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Dịch vụ</w:t>
            </w:r>
          </w:p>
        </w:tc>
        <w:tc>
          <w:tcPr>
            <w:tcW w:w="276" w:type="pct"/>
            <w:tcBorders>
              <w:top w:val="single" w:sz="4" w:space="0" w:color="auto"/>
              <w:left w:val="single" w:sz="4" w:space="0" w:color="auto"/>
              <w:bottom w:val="single" w:sz="4" w:space="0" w:color="auto"/>
            </w:tcBorders>
            <w:shd w:val="clear" w:color="auto" w:fill="FFFFFF"/>
            <w:vAlign w:val="center"/>
          </w:tcPr>
          <w:p w14:paraId="6B317CE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4909DB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AFFC84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1B23DB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0DF6F9C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6D97F7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0FBE43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A6E6EE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49A1E08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6230370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6EBBA4B0"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000C591"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2410D162"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w:t>
            </w:r>
          </w:p>
        </w:tc>
        <w:tc>
          <w:tcPr>
            <w:tcW w:w="588" w:type="pct"/>
            <w:tcBorders>
              <w:top w:val="single" w:sz="4" w:space="0" w:color="auto"/>
              <w:left w:val="single" w:sz="4" w:space="0" w:color="auto"/>
              <w:bottom w:val="single" w:sz="4" w:space="0" w:color="auto"/>
            </w:tcBorders>
            <w:shd w:val="clear" w:color="auto" w:fill="FFFFFF"/>
            <w:vAlign w:val="center"/>
          </w:tcPr>
          <w:p w14:paraId="343D6E46"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Nghiên cứu, phát triển</w:t>
            </w:r>
          </w:p>
        </w:tc>
        <w:tc>
          <w:tcPr>
            <w:tcW w:w="276" w:type="pct"/>
            <w:tcBorders>
              <w:top w:val="single" w:sz="4" w:space="0" w:color="auto"/>
              <w:left w:val="single" w:sz="4" w:space="0" w:color="auto"/>
              <w:bottom w:val="single" w:sz="4" w:space="0" w:color="auto"/>
            </w:tcBorders>
            <w:shd w:val="clear" w:color="auto" w:fill="FFFFFF"/>
            <w:vAlign w:val="center"/>
          </w:tcPr>
          <w:p w14:paraId="33BC4CD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9DBE28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38DADB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D4DC4B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3B811AD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62EE987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65B230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15CC18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7E79322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0A86FC4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77883907"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2AA7BF9B"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8A8279C"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66048700"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56BC0A9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06EF9C9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1576D9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21391F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43D4A53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4FD26CE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6A8761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7C7359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505F7E2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7A78778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7A8DBD65"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43A5980"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06E7727"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28DDBE7A"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5DE127B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21BD4AD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5ED1AD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42B397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29486D3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A92886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288DFA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7F978B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5897E26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55D5B44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27100DA"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715CB049"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D886716"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44E76A78" w14:textId="77777777" w:rsidR="00565582" w:rsidRPr="0070015B" w:rsidRDefault="00565582" w:rsidP="00BD638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7CEC4F4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10A9BD1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AC8100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81B628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DA00FF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60923E2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567C89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59883CC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5A91516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13ED8AF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1AF9847F"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0890C185"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BE3CA8C" w14:textId="77777777" w:rsidR="00565582" w:rsidRPr="0070015B" w:rsidRDefault="00565582" w:rsidP="00BD6385">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2</w:t>
            </w:r>
          </w:p>
        </w:tc>
        <w:tc>
          <w:tcPr>
            <w:tcW w:w="588" w:type="pct"/>
            <w:tcBorders>
              <w:top w:val="single" w:sz="4" w:space="0" w:color="auto"/>
              <w:left w:val="single" w:sz="4" w:space="0" w:color="auto"/>
              <w:bottom w:val="single" w:sz="4" w:space="0" w:color="auto"/>
            </w:tcBorders>
            <w:shd w:val="clear" w:color="auto" w:fill="FFFFFF"/>
            <w:vAlign w:val="center"/>
          </w:tcPr>
          <w:p w14:paraId="3CDE113C" w14:textId="77777777" w:rsidR="00565582" w:rsidRPr="0070015B" w:rsidRDefault="00565582" w:rsidP="00BD6385">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Dịch vụ</w:t>
            </w:r>
          </w:p>
        </w:tc>
        <w:tc>
          <w:tcPr>
            <w:tcW w:w="276" w:type="pct"/>
            <w:tcBorders>
              <w:top w:val="single" w:sz="4" w:space="0" w:color="auto"/>
              <w:left w:val="single" w:sz="4" w:space="0" w:color="auto"/>
              <w:bottom w:val="single" w:sz="4" w:space="0" w:color="auto"/>
            </w:tcBorders>
            <w:shd w:val="clear" w:color="auto" w:fill="FFFFFF"/>
            <w:vAlign w:val="center"/>
          </w:tcPr>
          <w:p w14:paraId="2E48035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1BB5D51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9BC7FB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3F7C575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202F5F8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46F827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4EE298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FBC601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08BEF46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0B1CC3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5FF30196"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2A928E20"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345CBF9E"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w:t>
            </w:r>
          </w:p>
        </w:tc>
        <w:tc>
          <w:tcPr>
            <w:tcW w:w="588" w:type="pct"/>
            <w:tcBorders>
              <w:top w:val="single" w:sz="4" w:space="0" w:color="auto"/>
              <w:left w:val="single" w:sz="4" w:space="0" w:color="auto"/>
              <w:bottom w:val="single" w:sz="4" w:space="0" w:color="auto"/>
            </w:tcBorders>
            <w:shd w:val="clear" w:color="auto" w:fill="FFFFFF"/>
            <w:vAlign w:val="center"/>
          </w:tcPr>
          <w:p w14:paraId="652FE1FE"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Nghiên cứu, phát triển</w:t>
            </w:r>
          </w:p>
        </w:tc>
        <w:tc>
          <w:tcPr>
            <w:tcW w:w="276" w:type="pct"/>
            <w:tcBorders>
              <w:top w:val="single" w:sz="4" w:space="0" w:color="auto"/>
              <w:left w:val="single" w:sz="4" w:space="0" w:color="auto"/>
              <w:bottom w:val="single" w:sz="4" w:space="0" w:color="auto"/>
            </w:tcBorders>
            <w:shd w:val="clear" w:color="auto" w:fill="FFFFFF"/>
            <w:vAlign w:val="center"/>
          </w:tcPr>
          <w:p w14:paraId="78FDC60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3AA3FFC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099009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8B76AC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3F8845A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69E5376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98BC13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18111E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6F99D05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7AD9B31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CB8DA12"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08D09C31"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53633432"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1FD64273"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79BFF8E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4BCF94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0B3212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30AEC1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751121E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2D4F519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6F92B2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FFA2EB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2BDF2CB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BC393E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90E68A1"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341B984D"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4604C404"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3FE09A7B"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2693300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77A68A7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B1A856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537C33E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EE0184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6115E0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351D9E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6219A8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723239F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0BE7459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264E7C0"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0CCCCEF"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21AE9CDD"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42C48A6D"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w:t>
            </w:r>
          </w:p>
        </w:tc>
        <w:tc>
          <w:tcPr>
            <w:tcW w:w="276" w:type="pct"/>
            <w:tcBorders>
              <w:top w:val="single" w:sz="4" w:space="0" w:color="auto"/>
              <w:left w:val="single" w:sz="4" w:space="0" w:color="auto"/>
              <w:bottom w:val="single" w:sz="4" w:space="0" w:color="auto"/>
            </w:tcBorders>
            <w:shd w:val="clear" w:color="auto" w:fill="FFFFFF"/>
            <w:vAlign w:val="center"/>
          </w:tcPr>
          <w:p w14:paraId="08FF3DA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42ED298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F5DFAA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73669D4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42ABC1B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2339A7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0B9B34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F1F81C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46C2D17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3AE9923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2D9B7B0F"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7ADD5F90"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BDEC88A"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2.2</w:t>
            </w:r>
          </w:p>
        </w:tc>
        <w:tc>
          <w:tcPr>
            <w:tcW w:w="588" w:type="pct"/>
            <w:tcBorders>
              <w:top w:val="single" w:sz="4" w:space="0" w:color="auto"/>
              <w:left w:val="single" w:sz="4" w:space="0" w:color="auto"/>
              <w:bottom w:val="single" w:sz="4" w:space="0" w:color="auto"/>
            </w:tcBorders>
            <w:shd w:val="clear" w:color="auto" w:fill="FFFFFF"/>
            <w:vAlign w:val="center"/>
          </w:tcPr>
          <w:p w14:paraId="7CC01631"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Quảng cáo, tiếp thị</w:t>
            </w:r>
          </w:p>
        </w:tc>
        <w:tc>
          <w:tcPr>
            <w:tcW w:w="276" w:type="pct"/>
            <w:tcBorders>
              <w:top w:val="single" w:sz="4" w:space="0" w:color="auto"/>
              <w:left w:val="single" w:sz="4" w:space="0" w:color="auto"/>
              <w:bottom w:val="single" w:sz="4" w:space="0" w:color="auto"/>
            </w:tcBorders>
            <w:shd w:val="clear" w:color="auto" w:fill="FFFFFF"/>
            <w:vAlign w:val="center"/>
          </w:tcPr>
          <w:p w14:paraId="7020619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254DC22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31DAD8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496F4B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7E365D0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069AD16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C5EF37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1AF00C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11BDEFD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3EA7F11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BD9BABA"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18E3AAE2"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19A80A08"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5E958BFA"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2A27E31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73ED69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0BA7F4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DB0766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65BBBB3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6E0B013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73B07C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EA5505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5708735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7A3DF17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3565AE7C"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FB88058"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11F5FCA"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5BAAB15B"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3E62DC5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71AB6E6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8B7A19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7BDEF0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6C88821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4BF47BC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D3E95F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50C999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2F6D4D2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0F35074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06577FB"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15286AC1"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4209798"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21649277" w14:textId="77777777" w:rsidR="00565582" w:rsidRPr="0070015B" w:rsidRDefault="00565582" w:rsidP="00BD638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2A53969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3C574B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91AE04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71BCBA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061A6A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4D4349B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96F73F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33C0314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6F2E6DB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6334F7C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2125A8C"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A78980E"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4A9422F1"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2.3</w:t>
            </w:r>
          </w:p>
        </w:tc>
        <w:tc>
          <w:tcPr>
            <w:tcW w:w="588" w:type="pct"/>
            <w:tcBorders>
              <w:top w:val="single" w:sz="4" w:space="0" w:color="auto"/>
              <w:left w:val="single" w:sz="4" w:space="0" w:color="auto"/>
              <w:bottom w:val="single" w:sz="4" w:space="0" w:color="auto"/>
            </w:tcBorders>
            <w:shd w:val="clear" w:color="auto" w:fill="FFFFFF"/>
            <w:vAlign w:val="center"/>
          </w:tcPr>
          <w:p w14:paraId="300D4434"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Quản lý kinh doanh và tư vấn, đào tạo</w:t>
            </w:r>
          </w:p>
        </w:tc>
        <w:tc>
          <w:tcPr>
            <w:tcW w:w="276" w:type="pct"/>
            <w:tcBorders>
              <w:top w:val="single" w:sz="4" w:space="0" w:color="auto"/>
              <w:left w:val="single" w:sz="4" w:space="0" w:color="auto"/>
              <w:bottom w:val="single" w:sz="4" w:space="0" w:color="auto"/>
            </w:tcBorders>
            <w:shd w:val="clear" w:color="auto" w:fill="FFFFFF"/>
            <w:vAlign w:val="center"/>
          </w:tcPr>
          <w:p w14:paraId="07FE51C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42937BA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EFACED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6DEEC6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111FBF0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09F11FD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25ED42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AFD57E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3421DED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126E7EC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3401F74A"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36D05808"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F6E1BD5"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0E2E61CB"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246A710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227FE46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F6B083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827A91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48E68D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7657D9C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34A04C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9A51DC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7E7447E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4DF8AA9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57B43133"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1BAA87EB"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1CDF0F6"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04A20734"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56FB16D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79A8958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37DC1F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A883F0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77E614B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0B61E1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5ACBE8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7F15418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6D7F391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44BE4D5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53A92984"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055F6909"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82D097A"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72D1759E"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w:t>
            </w:r>
          </w:p>
        </w:tc>
        <w:tc>
          <w:tcPr>
            <w:tcW w:w="276" w:type="pct"/>
            <w:tcBorders>
              <w:top w:val="single" w:sz="4" w:space="0" w:color="auto"/>
              <w:left w:val="single" w:sz="4" w:space="0" w:color="auto"/>
              <w:bottom w:val="single" w:sz="4" w:space="0" w:color="auto"/>
            </w:tcBorders>
            <w:shd w:val="clear" w:color="auto" w:fill="FFFFFF"/>
            <w:vAlign w:val="center"/>
          </w:tcPr>
          <w:p w14:paraId="689A289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7D14A60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C329E6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5CF3CE6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104312D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7836F43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F438C3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D67EB1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66B2664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6509E5D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7C255B9"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04618297"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384D350B"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2.4</w:t>
            </w:r>
          </w:p>
        </w:tc>
        <w:tc>
          <w:tcPr>
            <w:tcW w:w="588" w:type="pct"/>
            <w:tcBorders>
              <w:top w:val="single" w:sz="4" w:space="0" w:color="auto"/>
              <w:left w:val="single" w:sz="4" w:space="0" w:color="auto"/>
              <w:bottom w:val="single" w:sz="4" w:space="0" w:color="auto"/>
            </w:tcBorders>
            <w:shd w:val="clear" w:color="auto" w:fill="FFFFFF"/>
            <w:vAlign w:val="center"/>
          </w:tcPr>
          <w:p w14:paraId="04F8B85F"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Hoạt động tài chính</w:t>
            </w:r>
          </w:p>
        </w:tc>
        <w:tc>
          <w:tcPr>
            <w:tcW w:w="276" w:type="pct"/>
            <w:tcBorders>
              <w:top w:val="single" w:sz="4" w:space="0" w:color="auto"/>
              <w:left w:val="single" w:sz="4" w:space="0" w:color="auto"/>
              <w:bottom w:val="single" w:sz="4" w:space="0" w:color="auto"/>
            </w:tcBorders>
            <w:shd w:val="clear" w:color="auto" w:fill="FFFFFF"/>
            <w:vAlign w:val="center"/>
          </w:tcPr>
          <w:p w14:paraId="54C5D20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4417354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962C8D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DC0C6B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17941AB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27D0EBC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4F1948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2DB95C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0D0C9BA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37BC124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5165256"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60C80AAE"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2BDB8A10"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2.4.1</w:t>
            </w:r>
          </w:p>
        </w:tc>
        <w:tc>
          <w:tcPr>
            <w:tcW w:w="588" w:type="pct"/>
            <w:tcBorders>
              <w:top w:val="single" w:sz="4" w:space="0" w:color="auto"/>
              <w:left w:val="single" w:sz="4" w:space="0" w:color="auto"/>
              <w:bottom w:val="single" w:sz="4" w:space="0" w:color="auto"/>
            </w:tcBorders>
            <w:shd w:val="clear" w:color="auto" w:fill="FFFFFF"/>
            <w:vAlign w:val="center"/>
          </w:tcPr>
          <w:p w14:paraId="204C4BED"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Phí bản quyền và các khoản tương tự</w:t>
            </w:r>
          </w:p>
        </w:tc>
        <w:tc>
          <w:tcPr>
            <w:tcW w:w="276" w:type="pct"/>
            <w:tcBorders>
              <w:top w:val="single" w:sz="4" w:space="0" w:color="auto"/>
              <w:left w:val="single" w:sz="4" w:space="0" w:color="auto"/>
              <w:bottom w:val="single" w:sz="4" w:space="0" w:color="auto"/>
            </w:tcBorders>
            <w:shd w:val="clear" w:color="auto" w:fill="FFFFFF"/>
            <w:vAlign w:val="center"/>
          </w:tcPr>
          <w:p w14:paraId="2A097AD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48BA8FB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827C10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826400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1E7335B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44E194C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D14D56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34BC51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4CD4895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10A6098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CC9477B"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1F11B9C0"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754E9C9C"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lastRenderedPageBreak/>
              <w:t>A</w:t>
            </w:r>
          </w:p>
        </w:tc>
        <w:tc>
          <w:tcPr>
            <w:tcW w:w="588" w:type="pct"/>
            <w:tcBorders>
              <w:top w:val="single" w:sz="4" w:space="0" w:color="auto"/>
              <w:left w:val="single" w:sz="4" w:space="0" w:color="auto"/>
              <w:bottom w:val="single" w:sz="4" w:space="0" w:color="auto"/>
            </w:tcBorders>
            <w:shd w:val="clear" w:color="auto" w:fill="FFFFFF"/>
            <w:vAlign w:val="center"/>
          </w:tcPr>
          <w:p w14:paraId="63DAFFFC"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639B555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926C36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3F2402F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3938E4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2EC743D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2D82727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06DED2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430250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1608221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51103DA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7719424F"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1E58DB4D"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60FC7B5"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266D0CC6"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408FCD3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7C177A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418EB8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B0FB4E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349B606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47CF080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C737A2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52268A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341504D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5686F5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328473BD"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61BF9287"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51E1D0F1"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5F19A1B0" w14:textId="77777777" w:rsidR="00565582" w:rsidRPr="0070015B" w:rsidRDefault="00565582" w:rsidP="00BD638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755CCB9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03FBDE0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080F7B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EAC5DD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59978E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7BBFB6F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4DB106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310FDD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1DE6B9F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3779B7B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53899FAD"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2F3FFAD8"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D65275A"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2.4.2</w:t>
            </w:r>
          </w:p>
        </w:tc>
        <w:tc>
          <w:tcPr>
            <w:tcW w:w="588" w:type="pct"/>
            <w:tcBorders>
              <w:top w:val="single" w:sz="4" w:space="0" w:color="auto"/>
              <w:left w:val="single" w:sz="4" w:space="0" w:color="auto"/>
              <w:bottom w:val="single" w:sz="4" w:space="0" w:color="auto"/>
            </w:tcBorders>
            <w:shd w:val="clear" w:color="auto" w:fill="FFFFFF"/>
            <w:vAlign w:val="center"/>
          </w:tcPr>
          <w:p w14:paraId="7CA36728"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vay</w:t>
            </w:r>
          </w:p>
        </w:tc>
        <w:tc>
          <w:tcPr>
            <w:tcW w:w="276" w:type="pct"/>
            <w:tcBorders>
              <w:top w:val="single" w:sz="4" w:space="0" w:color="auto"/>
              <w:left w:val="single" w:sz="4" w:space="0" w:color="auto"/>
              <w:bottom w:val="single" w:sz="4" w:space="0" w:color="auto"/>
            </w:tcBorders>
            <w:shd w:val="clear" w:color="auto" w:fill="FFFFFF"/>
            <w:vAlign w:val="center"/>
          </w:tcPr>
          <w:p w14:paraId="23B963F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1A3CCD1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299443A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37F3E07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21F61E2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79F076F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911D58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5C395B3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1F6CDED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EACB43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328B90D5"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4A73492"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4487048A"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0AC5F455"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673B1E5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207078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2B8BAC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3E2645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5F306E1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5FFB63C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A30C9A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CB5C4A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7445BCC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3267885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8E6430D"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40A041D1"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5D989FA0"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4330AE1E"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3D948B7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06B6400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8C2F51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0A40E46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7685DDC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08996619"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7FEE820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7C003D0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3032561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161E7A4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2A45537A"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1B5AE683"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5F09C83D"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1553B9C8" w14:textId="77777777" w:rsidR="00565582" w:rsidRPr="0070015B" w:rsidRDefault="00565582" w:rsidP="00BD638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480AFD8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8AD160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3322F2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746EE1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0729A24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6344670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52311F1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183250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5F31402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7F782A7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4001AD1C"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05F86E56"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0949F32E"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2.5</w:t>
            </w:r>
          </w:p>
        </w:tc>
        <w:tc>
          <w:tcPr>
            <w:tcW w:w="588" w:type="pct"/>
            <w:tcBorders>
              <w:top w:val="single" w:sz="4" w:space="0" w:color="auto"/>
              <w:left w:val="single" w:sz="4" w:space="0" w:color="auto"/>
              <w:bottom w:val="single" w:sz="4" w:space="0" w:color="auto"/>
            </w:tcBorders>
            <w:shd w:val="clear" w:color="auto" w:fill="FFFFFF"/>
            <w:vAlign w:val="center"/>
          </w:tcPr>
          <w:p w14:paraId="7502D90A"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Dịch vụ khác</w:t>
            </w:r>
          </w:p>
        </w:tc>
        <w:tc>
          <w:tcPr>
            <w:tcW w:w="276" w:type="pct"/>
            <w:tcBorders>
              <w:top w:val="single" w:sz="4" w:space="0" w:color="auto"/>
              <w:left w:val="single" w:sz="4" w:space="0" w:color="auto"/>
              <w:bottom w:val="single" w:sz="4" w:space="0" w:color="auto"/>
            </w:tcBorders>
            <w:shd w:val="clear" w:color="auto" w:fill="FFFFFF"/>
            <w:vAlign w:val="center"/>
          </w:tcPr>
          <w:p w14:paraId="094D50B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761E4E8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3B766E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DF3D8C7"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7ED025D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12491B0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99F892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185C94CD"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32C53FD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542EB38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1EAA4A7D"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0AA36439"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26AD9350"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14:paraId="6BF93522"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14:paraId="527847B8"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B644D1C"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1EF214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4DDBC50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0321A40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3C9DE01B"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FAB3D9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376567F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48519651"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7D006E6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1497479F"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2AFC668D"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3948A0CB" w14:textId="77777777" w:rsidR="00565582" w:rsidRPr="0070015B" w:rsidRDefault="00565582" w:rsidP="00BD6385">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14:paraId="324D6D87" w14:textId="77777777" w:rsidR="00565582" w:rsidRPr="0070015B" w:rsidRDefault="00565582"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14:paraId="5F6FAF7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5AAAE60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69489D0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1BCC546"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61E8DCF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3D71644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4220668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700B5E5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7F2EA94F"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3C22320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06E56FBD" w14:textId="77777777" w:rsidR="00565582" w:rsidRPr="0070015B" w:rsidRDefault="00565582" w:rsidP="00BD6385">
            <w:pPr>
              <w:jc w:val="center"/>
              <w:rPr>
                <w:rFonts w:ascii="Times New Roman" w:hAnsi="Times New Roman" w:cs="Times New Roman"/>
                <w:b/>
                <w:color w:val="000000" w:themeColor="text1"/>
                <w:sz w:val="20"/>
                <w:szCs w:val="20"/>
              </w:rPr>
            </w:pPr>
          </w:p>
        </w:tc>
      </w:tr>
      <w:tr w:rsidR="00AB7800" w:rsidRPr="0070015B" w14:paraId="3846F30B" w14:textId="77777777" w:rsidTr="00BD6385">
        <w:trPr>
          <w:trHeight w:val="20"/>
        </w:trPr>
        <w:tc>
          <w:tcPr>
            <w:tcW w:w="258" w:type="pct"/>
            <w:tcBorders>
              <w:top w:val="single" w:sz="4" w:space="0" w:color="auto"/>
              <w:left w:val="single" w:sz="4" w:space="0" w:color="auto"/>
              <w:bottom w:val="single" w:sz="4" w:space="0" w:color="auto"/>
            </w:tcBorders>
            <w:shd w:val="clear" w:color="auto" w:fill="FFFFFF"/>
            <w:vAlign w:val="center"/>
          </w:tcPr>
          <w:p w14:paraId="2FF6EE3D" w14:textId="77777777" w:rsidR="00565582" w:rsidRPr="0070015B" w:rsidRDefault="00565582" w:rsidP="00BD6385">
            <w:pPr>
              <w:jc w:val="center"/>
              <w:rPr>
                <w:rFonts w:ascii="Times New Roman" w:hAnsi="Times New Roman" w:cs="Times New Roman"/>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14:paraId="2F1E6AC9" w14:textId="77777777" w:rsidR="00565582" w:rsidRPr="0070015B" w:rsidRDefault="00565582" w:rsidP="00BD6385">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14:paraId="3CF3659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608CC052"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12BAF6A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2995885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14:paraId="689B3383"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14:paraId="25140940"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14:paraId="0CB39BDE"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14:paraId="616F4F4A"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14:paraId="0641BA34"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22911B15" w14:textId="77777777" w:rsidR="00565582" w:rsidRPr="0070015B" w:rsidRDefault="00565582" w:rsidP="00BD6385">
            <w:pPr>
              <w:jc w:val="center"/>
              <w:rPr>
                <w:rFonts w:ascii="Times New Roman" w:hAnsi="Times New Roman" w:cs="Times New Roman"/>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14:paraId="33C8C554" w14:textId="77777777" w:rsidR="00565582" w:rsidRPr="0070015B" w:rsidRDefault="00565582" w:rsidP="00BD6385">
            <w:pPr>
              <w:jc w:val="center"/>
              <w:rPr>
                <w:rFonts w:ascii="Times New Roman" w:hAnsi="Times New Roman" w:cs="Times New Roman"/>
                <w:b/>
                <w:color w:val="000000" w:themeColor="text1"/>
                <w:sz w:val="20"/>
                <w:szCs w:val="20"/>
              </w:rPr>
            </w:pPr>
          </w:p>
        </w:tc>
      </w:tr>
    </w:tbl>
    <w:p w14:paraId="14E6CA6F" w14:textId="77777777" w:rsidR="00797B9F" w:rsidRPr="0070015B" w:rsidRDefault="007F76F9" w:rsidP="00BD6385">
      <w:pPr>
        <w:spacing w:after="120"/>
        <w:ind w:firstLine="720"/>
        <w:jc w:val="both"/>
        <w:rPr>
          <w:rFonts w:ascii="Times New Roman" w:hAnsi="Times New Roman" w:cs="Times New Roman"/>
          <w:color w:val="000000" w:themeColor="text1"/>
          <w:sz w:val="20"/>
          <w:szCs w:val="20"/>
          <w:vertAlign w:val="superscript"/>
          <w:lang w:val="en-SG"/>
        </w:rPr>
      </w:pPr>
      <w:r w:rsidRPr="0070015B">
        <w:rPr>
          <w:rFonts w:ascii="Times New Roman" w:hAnsi="Times New Roman" w:cs="Times New Roman"/>
          <w:bCs/>
          <w:color w:val="000000" w:themeColor="text1"/>
          <w:sz w:val="20"/>
          <w:szCs w:val="20"/>
          <w:vertAlign w:val="superscript"/>
          <w:lang w:val="en-SG"/>
        </w:rPr>
        <w:t>_________________</w:t>
      </w:r>
    </w:p>
    <w:p w14:paraId="74F0CB34" w14:textId="77777777" w:rsidR="00797B9F" w:rsidRPr="0070015B" w:rsidRDefault="007F76F9"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vertAlign w:val="superscript"/>
          <w:lang w:val="en-SG"/>
        </w:rPr>
        <w:t>3</w:t>
      </w:r>
      <w:r w:rsidRPr="0070015B">
        <w:rPr>
          <w:rFonts w:ascii="Times New Roman" w:hAnsi="Times New Roman" w:cs="Times New Roman"/>
          <w:color w:val="000000" w:themeColor="text1"/>
          <w:sz w:val="20"/>
          <w:szCs w:val="20"/>
          <w:lang w:val="en-SG"/>
        </w:rPr>
        <w:t xml:space="preserve"> </w:t>
      </w:r>
      <w:r w:rsidR="00797B9F" w:rsidRPr="0070015B">
        <w:rPr>
          <w:rFonts w:ascii="Times New Roman" w:hAnsi="Times New Roman" w:cs="Times New Roman"/>
          <w:color w:val="000000" w:themeColor="text1"/>
          <w:sz w:val="20"/>
          <w:szCs w:val="20"/>
        </w:rPr>
        <w:t>Giá trị phân bổ cho cơ sở thường trú cần kê khai và chú thích rõ là phân bổ doanh thu hay chi phí cho cơ sở thường trú.</w:t>
      </w:r>
    </w:p>
    <w:p w14:paraId="54B083A6" w14:textId="77777777" w:rsidR="00797B9F" w:rsidRPr="0070015B" w:rsidRDefault="00797B9F"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vertAlign w:val="superscript"/>
        </w:rPr>
        <w:t>4</w:t>
      </w:r>
      <w:r w:rsidRPr="0070015B">
        <w:rPr>
          <w:rFonts w:ascii="Times New Roman" w:hAnsi="Times New Roman" w:cs="Times New Roman"/>
          <w:color w:val="000000" w:themeColor="text1"/>
          <w:sz w:val="20"/>
          <w:szCs w:val="20"/>
        </w:rPr>
        <w:t xml:space="preserve"> Người nộp thuế kê khai “x” đối với giao dịch thuộc phạm vi áp dụng APA và “không” đối với giao dịch không thuộc phạm vi áp dụng APA.</w:t>
      </w:r>
    </w:p>
    <w:p w14:paraId="12B75797" w14:textId="77777777" w:rsidR="00797B9F" w:rsidRPr="0070015B" w:rsidRDefault="00565582"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MỤC IV. KẾT QUẢ SẢN XUẤT KINH DOANH SAU KHI XÁC ĐỊNH GIÁ GIAO DỊCH LIÊN KẾT</w:t>
      </w:r>
    </w:p>
    <w:p w14:paraId="1EA7FEFE" w14:textId="77777777" w:rsidR="00797B9F" w:rsidRPr="0070015B" w:rsidRDefault="00797B9F" w:rsidP="00BD6385">
      <w:pPr>
        <w:spacing w:after="120"/>
        <w:ind w:firstLine="720"/>
        <w:jc w:val="both"/>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1. Dành cho ng</w:t>
      </w:r>
      <w:r w:rsidR="00122801" w:rsidRPr="0070015B">
        <w:rPr>
          <w:rFonts w:ascii="Times New Roman" w:hAnsi="Times New Roman" w:cs="Times New Roman"/>
          <w:b/>
          <w:bCs/>
          <w:color w:val="000000" w:themeColor="text1"/>
          <w:sz w:val="20"/>
          <w:szCs w:val="20"/>
        </w:rPr>
        <w:t>ườ</w:t>
      </w:r>
      <w:r w:rsidRPr="0070015B">
        <w:rPr>
          <w:rFonts w:ascii="Times New Roman" w:hAnsi="Times New Roman" w:cs="Times New Roman"/>
          <w:b/>
          <w:bCs/>
          <w:color w:val="000000" w:themeColor="text1"/>
          <w:sz w:val="20"/>
          <w:szCs w:val="20"/>
        </w:rPr>
        <w:t>i nộp thuế thuộc các ngành sản xuất, thương mại, dịch vụ</w:t>
      </w:r>
    </w:p>
    <w:tbl>
      <w:tblPr>
        <w:tblOverlap w:val="never"/>
        <w:tblW w:w="5000" w:type="pct"/>
        <w:jc w:val="center"/>
        <w:tblCellMar>
          <w:left w:w="10" w:type="dxa"/>
          <w:right w:w="10" w:type="dxa"/>
        </w:tblCellMar>
        <w:tblLook w:val="0000" w:firstRow="0" w:lastRow="0" w:firstColumn="0" w:lastColumn="0" w:noHBand="0" w:noVBand="0"/>
      </w:tblPr>
      <w:tblGrid>
        <w:gridCol w:w="9910"/>
        <w:gridCol w:w="1953"/>
        <w:gridCol w:w="2087"/>
      </w:tblGrid>
      <w:tr w:rsidR="00AB7800" w:rsidRPr="0070015B" w14:paraId="2F29BA37" w14:textId="77777777" w:rsidTr="00BD6385">
        <w:trPr>
          <w:trHeight w:hRule="exact" w:val="510"/>
          <w:jc w:val="center"/>
        </w:trPr>
        <w:tc>
          <w:tcPr>
            <w:tcW w:w="3552" w:type="pct"/>
            <w:tcBorders>
              <w:top w:val="single" w:sz="4" w:space="0" w:color="auto"/>
              <w:left w:val="single" w:sz="4" w:space="0" w:color="auto"/>
              <w:bottom w:val="single" w:sz="4" w:space="0" w:color="auto"/>
            </w:tcBorders>
            <w:shd w:val="clear" w:color="auto" w:fill="FFFFFF"/>
            <w:vAlign w:val="center"/>
          </w:tcPr>
          <w:p w14:paraId="2DEE2686" w14:textId="77777777" w:rsidR="00797B9F" w:rsidRPr="0070015B" w:rsidRDefault="00797B9F" w:rsidP="00BD6385">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đã ký thỏa thuận trước về phương pháp xác định giá tính thuế (APA)</w:t>
            </w:r>
          </w:p>
        </w:tc>
        <w:tc>
          <w:tcPr>
            <w:tcW w:w="700" w:type="pct"/>
            <w:tcBorders>
              <w:top w:val="single" w:sz="4" w:space="0" w:color="auto"/>
              <w:left w:val="single" w:sz="4" w:space="0" w:color="auto"/>
              <w:bottom w:val="single" w:sz="4" w:space="0" w:color="auto"/>
            </w:tcBorders>
            <w:shd w:val="clear" w:color="auto" w:fill="FFFFFF"/>
            <w:vAlign w:val="center"/>
          </w:tcPr>
          <w:p w14:paraId="2448AAC3" w14:textId="77777777" w:rsidR="00797B9F" w:rsidRPr="0070015B" w:rsidRDefault="00565582" w:rsidP="00D70DB6">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Có</w:t>
            </w:r>
            <w:r w:rsidRPr="0070015B">
              <w:rPr>
                <w:rFonts w:ascii="Times New Roman" w:hAnsi="Times New Roman" w:cs="Times New Roman"/>
                <w:color w:val="000000" w:themeColor="text1"/>
                <w:sz w:val="20"/>
                <w:szCs w:val="20"/>
                <w:lang w:val="en-SG"/>
              </w:rPr>
              <w:t xml:space="preserve"> </w:t>
            </w:r>
            <w:r w:rsidR="00797B9F" w:rsidRPr="0070015B">
              <w:rPr>
                <w:rFonts w:ascii="Times New Roman" w:hAnsi="Times New Roman" w:cs="Times New Roman"/>
                <w:color w:val="000000" w:themeColor="text1"/>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14:paraId="12CBCAA4" w14:textId="77777777" w:rsidR="00797B9F" w:rsidRPr="0070015B" w:rsidRDefault="00565582" w:rsidP="00D70DB6">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Không</w:t>
            </w:r>
            <w:r w:rsidRPr="0070015B">
              <w:rPr>
                <w:rFonts w:ascii="Times New Roman" w:hAnsi="Times New Roman" w:cs="Times New Roman"/>
                <w:color w:val="000000" w:themeColor="text1"/>
                <w:sz w:val="20"/>
                <w:szCs w:val="20"/>
                <w:lang w:val="en-SG"/>
              </w:rPr>
              <w:t xml:space="preserve"> </w:t>
            </w:r>
            <w:r w:rsidR="00797B9F" w:rsidRPr="0070015B">
              <w:rPr>
                <w:rFonts w:ascii="Times New Roman" w:hAnsi="Times New Roman" w:cs="Times New Roman"/>
                <w:color w:val="000000" w:themeColor="text1"/>
                <w:sz w:val="20"/>
                <w:szCs w:val="20"/>
              </w:rPr>
              <w:t>□</w:t>
            </w:r>
          </w:p>
        </w:tc>
      </w:tr>
    </w:tbl>
    <w:p w14:paraId="6ED99224" w14:textId="77777777" w:rsidR="00797B9F" w:rsidRPr="0070015B" w:rsidRDefault="00797B9F" w:rsidP="004974F9">
      <w:pPr>
        <w:spacing w:after="120"/>
        <w:ind w:firstLine="720"/>
        <w:jc w:val="right"/>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Đơn vị tiền: Đồng Việt Nam</w:t>
      </w:r>
    </w:p>
    <w:tbl>
      <w:tblPr>
        <w:tblOverlap w:val="never"/>
        <w:tblW w:w="5000" w:type="pct"/>
        <w:jc w:val="center"/>
        <w:tblCellMar>
          <w:left w:w="10" w:type="dxa"/>
          <w:right w:w="10" w:type="dxa"/>
        </w:tblCellMar>
        <w:tblLook w:val="0000" w:firstRow="0" w:lastRow="0" w:firstColumn="0" w:lastColumn="0" w:noHBand="0" w:noVBand="0"/>
      </w:tblPr>
      <w:tblGrid>
        <w:gridCol w:w="802"/>
        <w:gridCol w:w="7181"/>
        <w:gridCol w:w="1604"/>
        <w:gridCol w:w="1197"/>
        <w:gridCol w:w="1180"/>
        <w:gridCol w:w="1986"/>
      </w:tblGrid>
      <w:tr w:rsidR="00AB7800" w:rsidRPr="0070015B" w14:paraId="0ACDBBB0" w14:textId="77777777" w:rsidTr="004974F9">
        <w:trPr>
          <w:trHeight w:val="20"/>
          <w:jc w:val="center"/>
        </w:trPr>
        <w:tc>
          <w:tcPr>
            <w:tcW w:w="287" w:type="pct"/>
            <w:vMerge w:val="restart"/>
            <w:tcBorders>
              <w:top w:val="single" w:sz="4" w:space="0" w:color="auto"/>
              <w:left w:val="single" w:sz="4" w:space="0" w:color="auto"/>
            </w:tcBorders>
            <w:shd w:val="clear" w:color="auto" w:fill="FFFFFF"/>
            <w:vAlign w:val="center"/>
          </w:tcPr>
          <w:p w14:paraId="2BC857D4"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STT</w:t>
            </w:r>
          </w:p>
        </w:tc>
        <w:tc>
          <w:tcPr>
            <w:tcW w:w="2574" w:type="pct"/>
            <w:vMerge w:val="restart"/>
            <w:tcBorders>
              <w:top w:val="single" w:sz="4" w:space="0" w:color="auto"/>
              <w:left w:val="single" w:sz="4" w:space="0" w:color="auto"/>
            </w:tcBorders>
            <w:shd w:val="clear" w:color="auto" w:fill="FFFFFF"/>
            <w:vAlign w:val="center"/>
          </w:tcPr>
          <w:p w14:paraId="3FDE3775"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Chỉ tiêu</w:t>
            </w:r>
          </w:p>
        </w:tc>
        <w:tc>
          <w:tcPr>
            <w:tcW w:w="1004" w:type="pct"/>
            <w:gridSpan w:val="2"/>
            <w:tcBorders>
              <w:top w:val="single" w:sz="4" w:space="0" w:color="auto"/>
              <w:left w:val="single" w:sz="4" w:space="0" w:color="auto"/>
            </w:tcBorders>
            <w:shd w:val="clear" w:color="auto" w:fill="FFFFFF"/>
            <w:vAlign w:val="center"/>
          </w:tcPr>
          <w:p w14:paraId="4B025C5E"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giao dịch liên kết</w:t>
            </w:r>
          </w:p>
        </w:tc>
        <w:tc>
          <w:tcPr>
            <w:tcW w:w="423" w:type="pct"/>
            <w:vMerge w:val="restart"/>
            <w:tcBorders>
              <w:top w:val="single" w:sz="4" w:space="0" w:color="auto"/>
              <w:left w:val="single" w:sz="4" w:space="0" w:color="auto"/>
            </w:tcBorders>
            <w:shd w:val="clear" w:color="auto" w:fill="FFFFFF"/>
            <w:vAlign w:val="center"/>
          </w:tcPr>
          <w:p w14:paraId="349E6C53"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giao dịch với các bên độc lập</w:t>
            </w:r>
          </w:p>
        </w:tc>
        <w:tc>
          <w:tcPr>
            <w:tcW w:w="712" w:type="pct"/>
            <w:vMerge w:val="restart"/>
            <w:tcBorders>
              <w:top w:val="single" w:sz="4" w:space="0" w:color="auto"/>
              <w:left w:val="single" w:sz="4" w:space="0" w:color="auto"/>
              <w:right w:val="single" w:sz="4" w:space="0" w:color="auto"/>
            </w:tcBorders>
            <w:shd w:val="clear" w:color="auto" w:fill="FFFFFF"/>
            <w:vAlign w:val="center"/>
          </w:tcPr>
          <w:p w14:paraId="3CAE6E64"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Tổng giá trị phát sinh từ hoạt động kinh doanh trong kỳ</w:t>
            </w:r>
          </w:p>
        </w:tc>
      </w:tr>
      <w:tr w:rsidR="00AB7800" w:rsidRPr="0070015B" w14:paraId="35DA96ED" w14:textId="77777777" w:rsidTr="004974F9">
        <w:trPr>
          <w:trHeight w:val="20"/>
          <w:jc w:val="center"/>
        </w:trPr>
        <w:tc>
          <w:tcPr>
            <w:tcW w:w="287" w:type="pct"/>
            <w:vMerge/>
            <w:tcBorders>
              <w:left w:val="single" w:sz="4" w:space="0" w:color="auto"/>
            </w:tcBorders>
            <w:shd w:val="clear" w:color="auto" w:fill="FFFFFF"/>
            <w:vAlign w:val="center"/>
          </w:tcPr>
          <w:p w14:paraId="11A5FBBF"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2574" w:type="pct"/>
            <w:vMerge/>
            <w:tcBorders>
              <w:left w:val="single" w:sz="4" w:space="0" w:color="auto"/>
            </w:tcBorders>
            <w:shd w:val="clear" w:color="auto" w:fill="FFFFFF"/>
            <w:vAlign w:val="center"/>
          </w:tcPr>
          <w:p w14:paraId="27B799B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575" w:type="pct"/>
            <w:tcBorders>
              <w:top w:val="single" w:sz="4" w:space="0" w:color="auto"/>
              <w:left w:val="single" w:sz="4" w:space="0" w:color="auto"/>
            </w:tcBorders>
            <w:shd w:val="clear" w:color="auto" w:fill="FFFFFF"/>
            <w:vAlign w:val="center"/>
          </w:tcPr>
          <w:p w14:paraId="498FE3D5"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theo Hồ sơ xác định giá giao dịch liên kết</w:t>
            </w:r>
          </w:p>
        </w:tc>
        <w:tc>
          <w:tcPr>
            <w:tcW w:w="429" w:type="pct"/>
            <w:tcBorders>
              <w:top w:val="single" w:sz="4" w:space="0" w:color="auto"/>
              <w:left w:val="single" w:sz="4" w:space="0" w:color="auto"/>
            </w:tcBorders>
            <w:shd w:val="clear" w:color="auto" w:fill="FFFFFF"/>
            <w:vAlign w:val="center"/>
          </w:tcPr>
          <w:p w14:paraId="302435A0"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giá theo APA</w:t>
            </w:r>
          </w:p>
        </w:tc>
        <w:tc>
          <w:tcPr>
            <w:tcW w:w="423" w:type="pct"/>
            <w:vMerge/>
            <w:tcBorders>
              <w:left w:val="single" w:sz="4" w:space="0" w:color="auto"/>
            </w:tcBorders>
            <w:shd w:val="clear" w:color="auto" w:fill="FFFFFF"/>
            <w:vAlign w:val="center"/>
          </w:tcPr>
          <w:p w14:paraId="782A0D6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vMerge/>
            <w:tcBorders>
              <w:left w:val="single" w:sz="4" w:space="0" w:color="auto"/>
              <w:right w:val="single" w:sz="4" w:space="0" w:color="auto"/>
            </w:tcBorders>
            <w:shd w:val="clear" w:color="auto" w:fill="FFFFFF"/>
            <w:vAlign w:val="center"/>
          </w:tcPr>
          <w:p w14:paraId="0050C678"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564DB1FC"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1DDCD7D2"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2574" w:type="pct"/>
            <w:tcBorders>
              <w:top w:val="single" w:sz="4" w:space="0" w:color="auto"/>
              <w:left w:val="single" w:sz="4" w:space="0" w:color="auto"/>
            </w:tcBorders>
            <w:shd w:val="clear" w:color="auto" w:fill="FFFFFF"/>
            <w:vAlign w:val="center"/>
          </w:tcPr>
          <w:p w14:paraId="3C504D5C"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575" w:type="pct"/>
            <w:tcBorders>
              <w:top w:val="single" w:sz="4" w:space="0" w:color="auto"/>
              <w:left w:val="single" w:sz="4" w:space="0" w:color="auto"/>
            </w:tcBorders>
            <w:shd w:val="clear" w:color="auto" w:fill="FFFFFF"/>
            <w:vAlign w:val="center"/>
          </w:tcPr>
          <w:p w14:paraId="6FB4937E"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429" w:type="pct"/>
            <w:tcBorders>
              <w:top w:val="single" w:sz="4" w:space="0" w:color="auto"/>
              <w:left w:val="single" w:sz="4" w:space="0" w:color="auto"/>
            </w:tcBorders>
            <w:shd w:val="clear" w:color="auto" w:fill="FFFFFF"/>
            <w:vAlign w:val="center"/>
          </w:tcPr>
          <w:p w14:paraId="7D8B3724"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423" w:type="pct"/>
            <w:tcBorders>
              <w:top w:val="single" w:sz="4" w:space="0" w:color="auto"/>
              <w:left w:val="single" w:sz="4" w:space="0" w:color="auto"/>
            </w:tcBorders>
            <w:shd w:val="clear" w:color="auto" w:fill="FFFFFF"/>
            <w:vAlign w:val="center"/>
          </w:tcPr>
          <w:p w14:paraId="60CF4F58"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w:t>
            </w:r>
          </w:p>
        </w:tc>
        <w:tc>
          <w:tcPr>
            <w:tcW w:w="712" w:type="pct"/>
            <w:tcBorders>
              <w:top w:val="single" w:sz="4" w:space="0" w:color="auto"/>
              <w:left w:val="single" w:sz="4" w:space="0" w:color="auto"/>
              <w:right w:val="single" w:sz="4" w:space="0" w:color="auto"/>
            </w:tcBorders>
            <w:shd w:val="clear" w:color="auto" w:fill="FFFFFF"/>
            <w:vAlign w:val="center"/>
          </w:tcPr>
          <w:p w14:paraId="0C23D922"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(6)=(3)+(4)+(5)</w:t>
            </w:r>
          </w:p>
        </w:tc>
      </w:tr>
      <w:tr w:rsidR="00AB7800" w:rsidRPr="0070015B" w14:paraId="733728EC"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7DB1F912"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w:t>
            </w:r>
          </w:p>
        </w:tc>
        <w:tc>
          <w:tcPr>
            <w:tcW w:w="2574" w:type="pct"/>
            <w:tcBorders>
              <w:top w:val="single" w:sz="4" w:space="0" w:color="auto"/>
              <w:left w:val="single" w:sz="4" w:space="0" w:color="auto"/>
            </w:tcBorders>
            <w:shd w:val="clear" w:color="auto" w:fill="FFFFFF"/>
            <w:vAlign w:val="center"/>
          </w:tcPr>
          <w:p w14:paraId="2FAD104A"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Doanh thu bán hàng và cung cấp dịch vụ</w:t>
            </w:r>
          </w:p>
        </w:tc>
        <w:tc>
          <w:tcPr>
            <w:tcW w:w="575" w:type="pct"/>
            <w:tcBorders>
              <w:top w:val="single" w:sz="4" w:space="0" w:color="auto"/>
              <w:left w:val="single" w:sz="4" w:space="0" w:color="auto"/>
            </w:tcBorders>
            <w:shd w:val="clear" w:color="auto" w:fill="FFFFFF"/>
            <w:vAlign w:val="center"/>
          </w:tcPr>
          <w:p w14:paraId="1D56BE54"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23D04F0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097436A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4A6080B9"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6D0334BF"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2629DF45" w14:textId="77777777" w:rsidR="00797B9F" w:rsidRPr="0070015B" w:rsidRDefault="00797B9F" w:rsidP="004974F9">
            <w:pPr>
              <w:jc w:val="center"/>
              <w:rPr>
                <w:rFonts w:ascii="Times New Roman" w:hAnsi="Times New Roman" w:cs="Times New Roman"/>
                <w:color w:val="000000" w:themeColor="text1"/>
                <w:sz w:val="20"/>
                <w:szCs w:val="20"/>
              </w:rPr>
            </w:pPr>
          </w:p>
        </w:tc>
        <w:tc>
          <w:tcPr>
            <w:tcW w:w="2574" w:type="pct"/>
            <w:tcBorders>
              <w:top w:val="single" w:sz="4" w:space="0" w:color="auto"/>
              <w:left w:val="single" w:sz="4" w:space="0" w:color="auto"/>
            </w:tcBorders>
            <w:shd w:val="clear" w:color="auto" w:fill="FFFFFF"/>
            <w:vAlign w:val="center"/>
          </w:tcPr>
          <w:p w14:paraId="2F672585"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Trong đó: Doanh thu bán hàng hóa, dịch vụ xuất khẩu</w:t>
            </w:r>
          </w:p>
        </w:tc>
        <w:tc>
          <w:tcPr>
            <w:tcW w:w="575" w:type="pct"/>
            <w:tcBorders>
              <w:top w:val="single" w:sz="4" w:space="0" w:color="auto"/>
              <w:left w:val="single" w:sz="4" w:space="0" w:color="auto"/>
            </w:tcBorders>
            <w:shd w:val="clear" w:color="auto" w:fill="FFFFFF"/>
            <w:vAlign w:val="center"/>
          </w:tcPr>
          <w:p w14:paraId="231735C9"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4C772B06"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12BA5834"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11D68043"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7ACB0580"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2F0B7C3F"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2</w:t>
            </w:r>
          </w:p>
        </w:tc>
        <w:tc>
          <w:tcPr>
            <w:tcW w:w="2574" w:type="pct"/>
            <w:tcBorders>
              <w:top w:val="single" w:sz="4" w:space="0" w:color="auto"/>
              <w:left w:val="single" w:sz="4" w:space="0" w:color="auto"/>
            </w:tcBorders>
            <w:shd w:val="clear" w:color="auto" w:fill="FFFFFF"/>
            <w:vAlign w:val="center"/>
          </w:tcPr>
          <w:p w14:paraId="66AA5646"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Các khoản giảm trừ doanh thu</w:t>
            </w:r>
          </w:p>
        </w:tc>
        <w:tc>
          <w:tcPr>
            <w:tcW w:w="575" w:type="pct"/>
            <w:tcBorders>
              <w:top w:val="single" w:sz="4" w:space="0" w:color="auto"/>
              <w:left w:val="single" w:sz="4" w:space="0" w:color="auto"/>
            </w:tcBorders>
            <w:shd w:val="clear" w:color="auto" w:fill="FFFFFF"/>
            <w:vAlign w:val="center"/>
          </w:tcPr>
          <w:p w14:paraId="2FBCB00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74B97B9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0AC65C0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76C4E67B"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53BB6A66"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599EF36A"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3</w:t>
            </w:r>
          </w:p>
        </w:tc>
        <w:tc>
          <w:tcPr>
            <w:tcW w:w="2574" w:type="pct"/>
            <w:tcBorders>
              <w:top w:val="single" w:sz="4" w:space="0" w:color="auto"/>
              <w:left w:val="single" w:sz="4" w:space="0" w:color="auto"/>
            </w:tcBorders>
            <w:shd w:val="clear" w:color="auto" w:fill="FFFFFF"/>
            <w:vAlign w:val="center"/>
          </w:tcPr>
          <w:p w14:paraId="41ED0359"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Doanh thu thuần về bán hàng và cung cấp dịch vụ</w:t>
            </w:r>
            <w:r w:rsidR="00307856" w:rsidRPr="0070015B">
              <w:rPr>
                <w:rFonts w:ascii="Times New Roman" w:hAnsi="Times New Roman" w:cs="Times New Roman"/>
                <w:b/>
                <w:color w:val="000000" w:themeColor="text1"/>
                <w:sz w:val="20"/>
                <w:szCs w:val="20"/>
              </w:rPr>
              <w:t xml:space="preserve"> (3)=(1</w:t>
            </w:r>
            <w:r w:rsidRPr="0070015B">
              <w:rPr>
                <w:rFonts w:ascii="Times New Roman" w:hAnsi="Times New Roman" w:cs="Times New Roman"/>
                <w:b/>
                <w:color w:val="000000" w:themeColor="text1"/>
                <w:sz w:val="20"/>
                <w:szCs w:val="20"/>
              </w:rPr>
              <w:t>)-(2)</w:t>
            </w:r>
          </w:p>
        </w:tc>
        <w:tc>
          <w:tcPr>
            <w:tcW w:w="575" w:type="pct"/>
            <w:tcBorders>
              <w:top w:val="single" w:sz="4" w:space="0" w:color="auto"/>
              <w:left w:val="single" w:sz="4" w:space="0" w:color="auto"/>
            </w:tcBorders>
            <w:shd w:val="clear" w:color="auto" w:fill="FFFFFF"/>
            <w:vAlign w:val="center"/>
          </w:tcPr>
          <w:p w14:paraId="3CA63F0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50CBE2C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38C6D457"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3ECCD95C"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3099C121"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57EDABF0"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4</w:t>
            </w:r>
          </w:p>
        </w:tc>
        <w:tc>
          <w:tcPr>
            <w:tcW w:w="2574" w:type="pct"/>
            <w:tcBorders>
              <w:top w:val="single" w:sz="4" w:space="0" w:color="auto"/>
              <w:left w:val="single" w:sz="4" w:space="0" w:color="auto"/>
            </w:tcBorders>
            <w:shd w:val="clear" w:color="auto" w:fill="FFFFFF"/>
            <w:vAlign w:val="center"/>
          </w:tcPr>
          <w:p w14:paraId="53E9EAB5"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vốn hàng bán</w:t>
            </w:r>
          </w:p>
        </w:tc>
        <w:tc>
          <w:tcPr>
            <w:tcW w:w="575" w:type="pct"/>
            <w:tcBorders>
              <w:top w:val="single" w:sz="4" w:space="0" w:color="auto"/>
              <w:left w:val="single" w:sz="4" w:space="0" w:color="auto"/>
            </w:tcBorders>
            <w:shd w:val="clear" w:color="auto" w:fill="FFFFFF"/>
            <w:vAlign w:val="center"/>
          </w:tcPr>
          <w:p w14:paraId="4FDDF76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1168CF2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7CDF2556"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17A85A37"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53BB3A2A"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1592DDF7"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5</w:t>
            </w:r>
          </w:p>
        </w:tc>
        <w:tc>
          <w:tcPr>
            <w:tcW w:w="2574" w:type="pct"/>
            <w:tcBorders>
              <w:top w:val="single" w:sz="4" w:space="0" w:color="auto"/>
              <w:left w:val="single" w:sz="4" w:space="0" w:color="auto"/>
            </w:tcBorders>
            <w:shd w:val="clear" w:color="auto" w:fill="FFFFFF"/>
            <w:vAlign w:val="center"/>
          </w:tcPr>
          <w:p w14:paraId="3E5A1171" w14:textId="77777777" w:rsidR="00797B9F" w:rsidRPr="0070015B" w:rsidRDefault="007F76F9"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Lợi</w:t>
            </w:r>
            <w:r w:rsidR="00797B9F" w:rsidRPr="0070015B">
              <w:rPr>
                <w:rFonts w:ascii="Times New Roman" w:hAnsi="Times New Roman" w:cs="Times New Roman"/>
                <w:b/>
                <w:color w:val="000000" w:themeColor="text1"/>
                <w:sz w:val="20"/>
                <w:szCs w:val="20"/>
              </w:rPr>
              <w:t xml:space="preserve"> nhuận gộp về bán hàng và cung cấp dịch vụ (5)=(3)-(4)</w:t>
            </w:r>
          </w:p>
        </w:tc>
        <w:tc>
          <w:tcPr>
            <w:tcW w:w="575" w:type="pct"/>
            <w:tcBorders>
              <w:top w:val="single" w:sz="4" w:space="0" w:color="auto"/>
              <w:left w:val="single" w:sz="4" w:space="0" w:color="auto"/>
            </w:tcBorders>
            <w:shd w:val="clear" w:color="auto" w:fill="FFFFFF"/>
            <w:vAlign w:val="center"/>
          </w:tcPr>
          <w:p w14:paraId="205BE52F"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0073FA58"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7C57B34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4B854BD6"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0CF190AE"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50B34CE6"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6</w:t>
            </w:r>
          </w:p>
        </w:tc>
        <w:tc>
          <w:tcPr>
            <w:tcW w:w="2574" w:type="pct"/>
            <w:tcBorders>
              <w:top w:val="single" w:sz="4" w:space="0" w:color="auto"/>
              <w:left w:val="single" w:sz="4" w:space="0" w:color="auto"/>
            </w:tcBorders>
            <w:shd w:val="clear" w:color="auto" w:fill="FFFFFF"/>
            <w:vAlign w:val="center"/>
          </w:tcPr>
          <w:p w14:paraId="099A0620"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Chi phí bán hàng</w:t>
            </w:r>
          </w:p>
        </w:tc>
        <w:tc>
          <w:tcPr>
            <w:tcW w:w="575" w:type="pct"/>
            <w:tcBorders>
              <w:top w:val="single" w:sz="4" w:space="0" w:color="auto"/>
              <w:left w:val="single" w:sz="4" w:space="0" w:color="auto"/>
            </w:tcBorders>
            <w:shd w:val="clear" w:color="auto" w:fill="FFFFFF"/>
            <w:vAlign w:val="center"/>
          </w:tcPr>
          <w:p w14:paraId="74E9A2AF"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42130218"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6E44298F"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47FB40CB"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28096568"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2A480A07"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7</w:t>
            </w:r>
          </w:p>
        </w:tc>
        <w:tc>
          <w:tcPr>
            <w:tcW w:w="2574" w:type="pct"/>
            <w:tcBorders>
              <w:top w:val="single" w:sz="4" w:space="0" w:color="auto"/>
              <w:left w:val="single" w:sz="4" w:space="0" w:color="auto"/>
            </w:tcBorders>
            <w:shd w:val="clear" w:color="auto" w:fill="FFFFFF"/>
            <w:vAlign w:val="center"/>
          </w:tcPr>
          <w:p w14:paraId="28B56578"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Chi phí quản lý doanh nghiệp</w:t>
            </w:r>
          </w:p>
        </w:tc>
        <w:tc>
          <w:tcPr>
            <w:tcW w:w="575" w:type="pct"/>
            <w:tcBorders>
              <w:top w:val="single" w:sz="4" w:space="0" w:color="auto"/>
              <w:left w:val="single" w:sz="4" w:space="0" w:color="auto"/>
            </w:tcBorders>
            <w:shd w:val="clear" w:color="auto" w:fill="FFFFFF"/>
            <w:vAlign w:val="center"/>
          </w:tcPr>
          <w:p w14:paraId="5202658A"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40FE3AC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74217706"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42E00AC1"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1FB5090A"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0B8411B7"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8</w:t>
            </w:r>
          </w:p>
        </w:tc>
        <w:tc>
          <w:tcPr>
            <w:tcW w:w="2574" w:type="pct"/>
            <w:tcBorders>
              <w:top w:val="single" w:sz="4" w:space="0" w:color="auto"/>
              <w:left w:val="single" w:sz="4" w:space="0" w:color="auto"/>
            </w:tcBorders>
            <w:shd w:val="clear" w:color="auto" w:fill="FFFFFF"/>
            <w:vAlign w:val="center"/>
          </w:tcPr>
          <w:p w14:paraId="64A83F2B"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Doanh thu hoạt động tài chính</w:t>
            </w:r>
          </w:p>
        </w:tc>
        <w:tc>
          <w:tcPr>
            <w:tcW w:w="575" w:type="pct"/>
            <w:tcBorders>
              <w:top w:val="single" w:sz="4" w:space="0" w:color="auto"/>
              <w:left w:val="single" w:sz="4" w:space="0" w:color="auto"/>
            </w:tcBorders>
            <w:shd w:val="clear" w:color="auto" w:fill="FFFFFF"/>
            <w:vAlign w:val="center"/>
          </w:tcPr>
          <w:p w14:paraId="258C3C79"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0FF8BE5C"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54AB7F1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5236E9D2"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392E12BC"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7F287FBF"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lastRenderedPageBreak/>
              <w:t>8.1</w:t>
            </w:r>
          </w:p>
        </w:tc>
        <w:tc>
          <w:tcPr>
            <w:tcW w:w="2574" w:type="pct"/>
            <w:tcBorders>
              <w:top w:val="single" w:sz="4" w:space="0" w:color="auto"/>
              <w:left w:val="single" w:sz="4" w:space="0" w:color="auto"/>
            </w:tcBorders>
            <w:shd w:val="clear" w:color="auto" w:fill="FFFFFF"/>
            <w:vAlign w:val="center"/>
          </w:tcPr>
          <w:p w14:paraId="4FB9CEA7"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Trong đó: Lãi tiền gửi và lãi cho vay</w:t>
            </w:r>
          </w:p>
        </w:tc>
        <w:tc>
          <w:tcPr>
            <w:tcW w:w="575" w:type="pct"/>
            <w:tcBorders>
              <w:top w:val="single" w:sz="4" w:space="0" w:color="auto"/>
              <w:left w:val="single" w:sz="4" w:space="0" w:color="auto"/>
            </w:tcBorders>
            <w:shd w:val="clear" w:color="auto" w:fill="FFFFFF"/>
            <w:vAlign w:val="center"/>
          </w:tcPr>
          <w:p w14:paraId="2639B7B5"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0F4968D5"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0E477133"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65CE5F62"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3332CF38"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379191DC"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9</w:t>
            </w:r>
          </w:p>
        </w:tc>
        <w:tc>
          <w:tcPr>
            <w:tcW w:w="2574" w:type="pct"/>
            <w:tcBorders>
              <w:top w:val="single" w:sz="4" w:space="0" w:color="auto"/>
              <w:left w:val="single" w:sz="4" w:space="0" w:color="auto"/>
            </w:tcBorders>
            <w:shd w:val="clear" w:color="auto" w:fill="FFFFFF"/>
            <w:vAlign w:val="center"/>
          </w:tcPr>
          <w:p w14:paraId="66957D69"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Chi phí tài chính</w:t>
            </w:r>
          </w:p>
        </w:tc>
        <w:tc>
          <w:tcPr>
            <w:tcW w:w="575" w:type="pct"/>
            <w:tcBorders>
              <w:top w:val="single" w:sz="4" w:space="0" w:color="auto"/>
              <w:left w:val="single" w:sz="4" w:space="0" w:color="auto"/>
            </w:tcBorders>
            <w:shd w:val="clear" w:color="auto" w:fill="FFFFFF"/>
            <w:vAlign w:val="center"/>
          </w:tcPr>
          <w:p w14:paraId="0FF912D8"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615498F2"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057C69C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10F21C42"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0E0AEEB9"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3F445682"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9.1</w:t>
            </w:r>
          </w:p>
        </w:tc>
        <w:tc>
          <w:tcPr>
            <w:tcW w:w="2574" w:type="pct"/>
            <w:tcBorders>
              <w:top w:val="single" w:sz="4" w:space="0" w:color="auto"/>
              <w:left w:val="single" w:sz="4" w:space="0" w:color="auto"/>
            </w:tcBorders>
            <w:shd w:val="clear" w:color="auto" w:fill="FFFFFF"/>
            <w:vAlign w:val="center"/>
          </w:tcPr>
          <w:p w14:paraId="3BB797C9"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Trong đó: Chi phí lãi vay</w:t>
            </w:r>
          </w:p>
        </w:tc>
        <w:tc>
          <w:tcPr>
            <w:tcW w:w="575" w:type="pct"/>
            <w:tcBorders>
              <w:top w:val="single" w:sz="4" w:space="0" w:color="auto"/>
              <w:left w:val="single" w:sz="4" w:space="0" w:color="auto"/>
            </w:tcBorders>
            <w:shd w:val="clear" w:color="auto" w:fill="FFFFFF"/>
            <w:vAlign w:val="center"/>
          </w:tcPr>
          <w:p w14:paraId="0D46DCB4"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728DA155"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3E731FB5"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619436E6"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1CA8E763"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5474E887"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9.1.a</w:t>
            </w:r>
          </w:p>
        </w:tc>
        <w:tc>
          <w:tcPr>
            <w:tcW w:w="2574" w:type="pct"/>
            <w:tcBorders>
              <w:top w:val="single" w:sz="4" w:space="0" w:color="auto"/>
              <w:left w:val="single" w:sz="4" w:space="0" w:color="auto"/>
            </w:tcBorders>
            <w:shd w:val="clear" w:color="auto" w:fill="FFFFFF"/>
            <w:vAlign w:val="center"/>
          </w:tcPr>
          <w:p w14:paraId="24095B29"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lãi vay được trừ trong kỳ</w:t>
            </w:r>
          </w:p>
        </w:tc>
        <w:tc>
          <w:tcPr>
            <w:tcW w:w="575" w:type="pct"/>
            <w:tcBorders>
              <w:top w:val="single" w:sz="4" w:space="0" w:color="auto"/>
              <w:left w:val="single" w:sz="4" w:space="0" w:color="auto"/>
            </w:tcBorders>
            <w:shd w:val="clear" w:color="auto" w:fill="FFFFFF"/>
            <w:vAlign w:val="center"/>
          </w:tcPr>
          <w:p w14:paraId="15FAFEC0"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590BD0D5"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3557675A"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7524B7B7"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00A03C3A"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16C176D7" w14:textId="77777777" w:rsidR="00797B9F" w:rsidRPr="0070015B" w:rsidRDefault="00307856" w:rsidP="004974F9">
            <w:pPr>
              <w:jc w:val="cente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rPr>
              <w:t>9.1.</w:t>
            </w:r>
            <w:r w:rsidRPr="0070015B">
              <w:rPr>
                <w:rFonts w:ascii="Times New Roman" w:hAnsi="Times New Roman" w:cs="Times New Roman"/>
                <w:color w:val="000000" w:themeColor="text1"/>
                <w:sz w:val="20"/>
                <w:szCs w:val="20"/>
                <w:lang w:val="en-SG"/>
              </w:rPr>
              <w:t>b</w:t>
            </w:r>
          </w:p>
        </w:tc>
        <w:tc>
          <w:tcPr>
            <w:tcW w:w="2574" w:type="pct"/>
            <w:tcBorders>
              <w:top w:val="single" w:sz="4" w:space="0" w:color="auto"/>
              <w:left w:val="single" w:sz="4" w:space="0" w:color="auto"/>
            </w:tcBorders>
            <w:shd w:val="clear" w:color="auto" w:fill="FFFFFF"/>
            <w:vAlign w:val="center"/>
          </w:tcPr>
          <w:p w14:paraId="16F8E096"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Phần chi phí lãi vay trong kỳ không được trừ chuyển sang kỳ sau theo quy định tại điểm b khoản 3 Điều 16</w:t>
            </w:r>
          </w:p>
        </w:tc>
        <w:tc>
          <w:tcPr>
            <w:tcW w:w="575" w:type="pct"/>
            <w:tcBorders>
              <w:top w:val="single" w:sz="4" w:space="0" w:color="auto"/>
              <w:left w:val="single" w:sz="4" w:space="0" w:color="auto"/>
            </w:tcBorders>
            <w:shd w:val="clear" w:color="auto" w:fill="FFFFFF"/>
            <w:vAlign w:val="center"/>
          </w:tcPr>
          <w:p w14:paraId="64CCA319"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1999D04C"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3CD8C1C3"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628E1A9F"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42A876D8" w14:textId="77777777" w:rsidTr="004974F9">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1E333738"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10</w:t>
            </w:r>
          </w:p>
        </w:tc>
        <w:tc>
          <w:tcPr>
            <w:tcW w:w="2574" w:type="pct"/>
            <w:tcBorders>
              <w:top w:val="single" w:sz="4" w:space="0" w:color="auto"/>
              <w:left w:val="single" w:sz="4" w:space="0" w:color="auto"/>
              <w:bottom w:val="single" w:sz="4" w:space="0" w:color="auto"/>
            </w:tcBorders>
            <w:shd w:val="clear" w:color="auto" w:fill="FFFFFF"/>
            <w:vAlign w:val="center"/>
          </w:tcPr>
          <w:p w14:paraId="2DDA1106"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Chi phí khấu hao phát sinh trong kỳ</w:t>
            </w:r>
          </w:p>
        </w:tc>
        <w:tc>
          <w:tcPr>
            <w:tcW w:w="575" w:type="pct"/>
            <w:tcBorders>
              <w:top w:val="single" w:sz="4" w:space="0" w:color="auto"/>
              <w:left w:val="single" w:sz="4" w:space="0" w:color="auto"/>
              <w:bottom w:val="single" w:sz="4" w:space="0" w:color="auto"/>
            </w:tcBorders>
            <w:shd w:val="clear" w:color="auto" w:fill="FFFFFF"/>
            <w:vAlign w:val="center"/>
          </w:tcPr>
          <w:p w14:paraId="21CBE292"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vAlign w:val="center"/>
          </w:tcPr>
          <w:p w14:paraId="25BFAC88"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14:paraId="454AA30D"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14:paraId="5B5E1069"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0D95E4BE"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53E4091F"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11</w:t>
            </w:r>
          </w:p>
        </w:tc>
        <w:tc>
          <w:tcPr>
            <w:tcW w:w="2574" w:type="pct"/>
            <w:tcBorders>
              <w:top w:val="single" w:sz="4" w:space="0" w:color="auto"/>
              <w:left w:val="single" w:sz="4" w:space="0" w:color="auto"/>
            </w:tcBorders>
            <w:shd w:val="clear" w:color="auto" w:fill="FFFFFF"/>
            <w:vAlign w:val="center"/>
          </w:tcPr>
          <w:p w14:paraId="6E3EBD21" w14:textId="77777777" w:rsidR="00797B9F" w:rsidRPr="0070015B" w:rsidRDefault="007F76F9"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Lợi</w:t>
            </w:r>
            <w:r w:rsidR="00797B9F" w:rsidRPr="0070015B">
              <w:rPr>
                <w:rFonts w:ascii="Times New Roman" w:hAnsi="Times New Roman" w:cs="Times New Roman"/>
                <w:b/>
                <w:color w:val="000000" w:themeColor="text1"/>
                <w:sz w:val="20"/>
                <w:szCs w:val="20"/>
              </w:rPr>
              <w:t xml:space="preserve"> nhuận thuần từ hoạt động sản xuất kinh doanh trong kỳ</w:t>
            </w:r>
            <w:r w:rsidR="00502A5F" w:rsidRPr="0070015B">
              <w:rPr>
                <w:rFonts w:ascii="Times New Roman" w:hAnsi="Times New Roman" w:cs="Times New Roman"/>
                <w:b/>
                <w:color w:val="000000" w:themeColor="text1"/>
                <w:sz w:val="20"/>
                <w:szCs w:val="20"/>
              </w:rPr>
              <w:t xml:space="preserve"> (11)=(5)-(6)-(7)+(8)-(9)</w:t>
            </w:r>
          </w:p>
        </w:tc>
        <w:tc>
          <w:tcPr>
            <w:tcW w:w="575" w:type="pct"/>
            <w:tcBorders>
              <w:top w:val="single" w:sz="4" w:space="0" w:color="auto"/>
              <w:left w:val="single" w:sz="4" w:space="0" w:color="auto"/>
            </w:tcBorders>
            <w:shd w:val="clear" w:color="auto" w:fill="FFFFFF"/>
            <w:vAlign w:val="center"/>
          </w:tcPr>
          <w:p w14:paraId="77EA9724"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7DB53F87"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2D531D3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6893EA71"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4EF63894"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4A7511E2"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12</w:t>
            </w:r>
          </w:p>
        </w:tc>
        <w:tc>
          <w:tcPr>
            <w:tcW w:w="2574" w:type="pct"/>
            <w:tcBorders>
              <w:top w:val="single" w:sz="4" w:space="0" w:color="auto"/>
              <w:left w:val="single" w:sz="4" w:space="0" w:color="auto"/>
            </w:tcBorders>
            <w:shd w:val="clear" w:color="auto" w:fill="FFFFFF"/>
            <w:vAlign w:val="center"/>
          </w:tcPr>
          <w:p w14:paraId="083BE22C"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Lợi nhuận thuần từ hoạt động sản xuất kinh doanh trong kỳ không bao gồm chênh lệch doanh thu và chi phí của hoạt độ</w:t>
            </w:r>
            <w:r w:rsidR="00502A5F" w:rsidRPr="0070015B">
              <w:rPr>
                <w:rFonts w:ascii="Times New Roman" w:hAnsi="Times New Roman" w:cs="Times New Roman"/>
                <w:b/>
                <w:color w:val="000000" w:themeColor="text1"/>
                <w:sz w:val="20"/>
                <w:szCs w:val="20"/>
              </w:rPr>
              <w:t>ng tài chính (12)=(11)-(8)+(9)</w:t>
            </w:r>
          </w:p>
        </w:tc>
        <w:tc>
          <w:tcPr>
            <w:tcW w:w="575" w:type="pct"/>
            <w:tcBorders>
              <w:top w:val="single" w:sz="4" w:space="0" w:color="auto"/>
              <w:left w:val="single" w:sz="4" w:space="0" w:color="auto"/>
            </w:tcBorders>
            <w:shd w:val="clear" w:color="auto" w:fill="FFFFFF"/>
            <w:vAlign w:val="center"/>
          </w:tcPr>
          <w:p w14:paraId="7C60680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1982ED25"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4ED064CE"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2BB80DCD"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00132C32"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56E56E11"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13</w:t>
            </w:r>
          </w:p>
        </w:tc>
        <w:tc>
          <w:tcPr>
            <w:tcW w:w="2574" w:type="pct"/>
            <w:tcBorders>
              <w:top w:val="single" w:sz="4" w:space="0" w:color="auto"/>
              <w:left w:val="single" w:sz="4" w:space="0" w:color="auto"/>
            </w:tcBorders>
            <w:shd w:val="clear" w:color="auto" w:fill="FFFFFF"/>
            <w:vAlign w:val="center"/>
          </w:tcPr>
          <w:p w14:paraId="3ABC5605"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 xml:space="preserve">Tổng </w:t>
            </w:r>
            <w:r w:rsidR="007F76F9" w:rsidRPr="0070015B">
              <w:rPr>
                <w:rFonts w:ascii="Times New Roman" w:hAnsi="Times New Roman" w:cs="Times New Roman"/>
                <w:b/>
                <w:color w:val="000000" w:themeColor="text1"/>
                <w:sz w:val="20"/>
                <w:szCs w:val="20"/>
              </w:rPr>
              <w:t>lợi</w:t>
            </w:r>
            <w:r w:rsidRPr="0070015B">
              <w:rPr>
                <w:rFonts w:ascii="Times New Roman" w:hAnsi="Times New Roman" w:cs="Times New Roman"/>
                <w:b/>
                <w:color w:val="000000" w:themeColor="text1"/>
                <w:sz w:val="20"/>
                <w:szCs w:val="20"/>
              </w:rPr>
              <w:t xml:space="preserve"> nhuận thuần từ hoạt động kinh doanh cộng chi phí lãi vay sau khi trừ lãi tiền gửi và lãi cho vay trong kỳ cộng chi phí khấu hao trong kỳ</w:t>
            </w:r>
            <w:r w:rsidR="00502A5F" w:rsidRPr="0070015B">
              <w:rPr>
                <w:rFonts w:ascii="Times New Roman" w:hAnsi="Times New Roman" w:cs="Times New Roman"/>
                <w:b/>
                <w:color w:val="000000" w:themeColor="text1"/>
                <w:sz w:val="20"/>
                <w:szCs w:val="20"/>
              </w:rPr>
              <w:t xml:space="preserve"> (13</w:t>
            </w:r>
            <w:r w:rsidRPr="0070015B">
              <w:rPr>
                <w:rFonts w:ascii="Times New Roman" w:hAnsi="Times New Roman" w:cs="Times New Roman"/>
                <w:b/>
                <w:color w:val="000000" w:themeColor="text1"/>
                <w:sz w:val="20"/>
                <w:szCs w:val="20"/>
              </w:rPr>
              <w:t>)</w:t>
            </w:r>
            <w:r w:rsidR="002B2973" w:rsidRPr="0070015B">
              <w:rPr>
                <w:rFonts w:ascii="Times New Roman" w:hAnsi="Times New Roman" w:cs="Times New Roman"/>
                <w:b/>
                <w:color w:val="000000" w:themeColor="text1"/>
                <w:sz w:val="20"/>
                <w:szCs w:val="20"/>
              </w:rPr>
              <w:t>=(11)</w:t>
            </w:r>
            <w:r w:rsidR="00FB4D28" w:rsidRPr="0070015B">
              <w:rPr>
                <w:rFonts w:ascii="Times New Roman" w:hAnsi="Times New Roman" w:cs="Times New Roman"/>
                <w:b/>
                <w:color w:val="000000" w:themeColor="text1"/>
                <w:sz w:val="20"/>
                <w:szCs w:val="20"/>
              </w:rPr>
              <w:t>+(9.1)-(8.1</w:t>
            </w:r>
            <w:r w:rsidRPr="0070015B">
              <w:rPr>
                <w:rFonts w:ascii="Times New Roman" w:hAnsi="Times New Roman" w:cs="Times New Roman"/>
                <w:b/>
                <w:color w:val="000000" w:themeColor="text1"/>
                <w:sz w:val="20"/>
                <w:szCs w:val="20"/>
              </w:rPr>
              <w:t>)+(10)</w:t>
            </w:r>
          </w:p>
        </w:tc>
        <w:tc>
          <w:tcPr>
            <w:tcW w:w="575" w:type="pct"/>
            <w:tcBorders>
              <w:top w:val="single" w:sz="4" w:space="0" w:color="auto"/>
              <w:left w:val="single" w:sz="4" w:space="0" w:color="auto"/>
            </w:tcBorders>
            <w:shd w:val="clear" w:color="auto" w:fill="FFFFFF"/>
            <w:vAlign w:val="center"/>
          </w:tcPr>
          <w:p w14:paraId="663CE178"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48A2A8C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23311776"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2D5DBC72"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2BE56F4B"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7A933847"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14</w:t>
            </w:r>
          </w:p>
        </w:tc>
        <w:tc>
          <w:tcPr>
            <w:tcW w:w="2574" w:type="pct"/>
            <w:tcBorders>
              <w:top w:val="single" w:sz="4" w:space="0" w:color="auto"/>
              <w:left w:val="single" w:sz="4" w:space="0" w:color="auto"/>
            </w:tcBorders>
            <w:shd w:val="clear" w:color="auto" w:fill="FFFFFF"/>
            <w:vAlign w:val="center"/>
          </w:tcPr>
          <w:p w14:paraId="7CE2EBE2"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Tỷ</w:t>
            </w:r>
            <w:r w:rsidR="00FB4D28" w:rsidRPr="0070015B">
              <w:rPr>
                <w:rFonts w:ascii="Times New Roman" w:hAnsi="Times New Roman" w:cs="Times New Roman"/>
                <w:b/>
                <w:color w:val="000000" w:themeColor="text1"/>
                <w:sz w:val="20"/>
                <w:szCs w:val="20"/>
              </w:rPr>
              <w:t xml:space="preserve"> lệ</w:t>
            </w:r>
            <w:r w:rsidRPr="0070015B">
              <w:rPr>
                <w:rFonts w:ascii="Times New Roman" w:hAnsi="Times New Roman" w:cs="Times New Roman"/>
                <w:b/>
                <w:color w:val="000000" w:themeColor="text1"/>
                <w:sz w:val="20"/>
                <w:szCs w:val="20"/>
              </w:rPr>
              <w:t xml:space="preserve"> chi phí lãi vay sau khi trừ lãi tiền gửi và lãi cho vay phát sinh trong kỳ trên tổng </w:t>
            </w:r>
            <w:r w:rsidR="007F76F9" w:rsidRPr="0070015B">
              <w:rPr>
                <w:rFonts w:ascii="Times New Roman" w:hAnsi="Times New Roman" w:cs="Times New Roman"/>
                <w:b/>
                <w:color w:val="000000" w:themeColor="text1"/>
                <w:sz w:val="20"/>
                <w:szCs w:val="20"/>
              </w:rPr>
              <w:t>lợi</w:t>
            </w:r>
            <w:r w:rsidRPr="0070015B">
              <w:rPr>
                <w:rFonts w:ascii="Times New Roman" w:hAnsi="Times New Roman" w:cs="Times New Roman"/>
                <w:b/>
                <w:color w:val="000000" w:themeColor="text1"/>
                <w:sz w:val="20"/>
                <w:szCs w:val="20"/>
              </w:rPr>
              <w:t xml:space="preserve"> nhuận thuần từ hoạt động kinh doanh cộng chi phí lãi vay sau khi trừ lãi tiền gửi và lãi cho vay trong kỳ cộng chi phí khấu hao trong kỳ (14)=[(9.1)-(8.1)]/(13)</w:t>
            </w:r>
          </w:p>
        </w:tc>
        <w:tc>
          <w:tcPr>
            <w:tcW w:w="575" w:type="pct"/>
            <w:tcBorders>
              <w:top w:val="single" w:sz="4" w:space="0" w:color="auto"/>
              <w:left w:val="single" w:sz="4" w:space="0" w:color="auto"/>
            </w:tcBorders>
            <w:shd w:val="clear" w:color="auto" w:fill="FFFFFF"/>
            <w:vAlign w:val="center"/>
          </w:tcPr>
          <w:p w14:paraId="288040E7"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5B46A4E0"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402FFFBD"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0C72D1C0"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1FB631DD"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1BEB6119"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15</w:t>
            </w:r>
          </w:p>
        </w:tc>
        <w:tc>
          <w:tcPr>
            <w:tcW w:w="2574" w:type="pct"/>
            <w:tcBorders>
              <w:top w:val="single" w:sz="4" w:space="0" w:color="auto"/>
              <w:left w:val="single" w:sz="4" w:space="0" w:color="auto"/>
            </w:tcBorders>
            <w:shd w:val="clear" w:color="auto" w:fill="FFFFFF"/>
            <w:vAlign w:val="center"/>
          </w:tcPr>
          <w:p w14:paraId="2FF8AF2F"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Chi phí lãi vay của các kỳ trước chuyển sang, trong đó: (15)=(15.1)+(15.2)+(15.3)+(15.4)+(15.5)</w:t>
            </w:r>
          </w:p>
        </w:tc>
        <w:tc>
          <w:tcPr>
            <w:tcW w:w="575" w:type="pct"/>
            <w:tcBorders>
              <w:top w:val="single" w:sz="4" w:space="0" w:color="auto"/>
              <w:left w:val="single" w:sz="4" w:space="0" w:color="auto"/>
            </w:tcBorders>
            <w:shd w:val="clear" w:color="auto" w:fill="FFFFFF"/>
            <w:vAlign w:val="center"/>
          </w:tcPr>
          <w:p w14:paraId="72657344"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3903E5B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658FD061"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5939F699"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5797B480"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2BA39C71"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15.1</w:t>
            </w:r>
          </w:p>
        </w:tc>
        <w:tc>
          <w:tcPr>
            <w:tcW w:w="2574" w:type="pct"/>
            <w:tcBorders>
              <w:top w:val="single" w:sz="4" w:space="0" w:color="auto"/>
              <w:left w:val="single" w:sz="4" w:space="0" w:color="auto"/>
            </w:tcBorders>
            <w:shd w:val="clear" w:color="auto" w:fill="FFFFFF"/>
            <w:vAlign w:val="center"/>
          </w:tcPr>
          <w:p w14:paraId="3EB55485"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(n-1) chuyển sang kỳ tính thuế (n)</w:t>
            </w:r>
          </w:p>
        </w:tc>
        <w:tc>
          <w:tcPr>
            <w:tcW w:w="575" w:type="pct"/>
            <w:tcBorders>
              <w:top w:val="single" w:sz="4" w:space="0" w:color="auto"/>
              <w:left w:val="single" w:sz="4" w:space="0" w:color="auto"/>
            </w:tcBorders>
            <w:shd w:val="clear" w:color="auto" w:fill="FFFFFF"/>
            <w:vAlign w:val="center"/>
          </w:tcPr>
          <w:p w14:paraId="4D78585E"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1CE2F720"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4A2F4C75"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1395096F"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1FA8B3B8"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71F46FC8"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15.2</w:t>
            </w:r>
          </w:p>
        </w:tc>
        <w:tc>
          <w:tcPr>
            <w:tcW w:w="2574" w:type="pct"/>
            <w:tcBorders>
              <w:top w:val="single" w:sz="4" w:space="0" w:color="auto"/>
              <w:left w:val="single" w:sz="4" w:space="0" w:color="auto"/>
            </w:tcBorders>
            <w:shd w:val="clear" w:color="auto" w:fill="FFFFFF"/>
            <w:vAlign w:val="center"/>
          </w:tcPr>
          <w:p w14:paraId="49715154"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(n-2) chuyển sang kỳ tính thuế (n)</w:t>
            </w:r>
          </w:p>
        </w:tc>
        <w:tc>
          <w:tcPr>
            <w:tcW w:w="575" w:type="pct"/>
            <w:tcBorders>
              <w:top w:val="single" w:sz="4" w:space="0" w:color="auto"/>
              <w:left w:val="single" w:sz="4" w:space="0" w:color="auto"/>
            </w:tcBorders>
            <w:shd w:val="clear" w:color="auto" w:fill="FFFFFF"/>
            <w:vAlign w:val="center"/>
          </w:tcPr>
          <w:p w14:paraId="1B49DF28"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7C02BAA0"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0FBE75B4"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18B62B52"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4A74B831"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260365E6"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15.3</w:t>
            </w:r>
          </w:p>
        </w:tc>
        <w:tc>
          <w:tcPr>
            <w:tcW w:w="2574" w:type="pct"/>
            <w:tcBorders>
              <w:top w:val="single" w:sz="4" w:space="0" w:color="auto"/>
              <w:left w:val="single" w:sz="4" w:space="0" w:color="auto"/>
            </w:tcBorders>
            <w:shd w:val="clear" w:color="auto" w:fill="FFFFFF"/>
            <w:vAlign w:val="center"/>
          </w:tcPr>
          <w:p w14:paraId="6B68EA0A"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(n-3) chuyển sang kỳ tính thuế (n)</w:t>
            </w:r>
          </w:p>
        </w:tc>
        <w:tc>
          <w:tcPr>
            <w:tcW w:w="575" w:type="pct"/>
            <w:tcBorders>
              <w:top w:val="single" w:sz="4" w:space="0" w:color="auto"/>
              <w:left w:val="single" w:sz="4" w:space="0" w:color="auto"/>
            </w:tcBorders>
            <w:shd w:val="clear" w:color="auto" w:fill="FFFFFF"/>
            <w:vAlign w:val="center"/>
          </w:tcPr>
          <w:p w14:paraId="32E77865"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750290C8"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7E793D8A"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0C3AE520"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6018709A"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7ACB1926"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15.4</w:t>
            </w:r>
          </w:p>
        </w:tc>
        <w:tc>
          <w:tcPr>
            <w:tcW w:w="2574" w:type="pct"/>
            <w:tcBorders>
              <w:top w:val="single" w:sz="4" w:space="0" w:color="auto"/>
              <w:left w:val="single" w:sz="4" w:space="0" w:color="auto"/>
            </w:tcBorders>
            <w:shd w:val="clear" w:color="auto" w:fill="FFFFFF"/>
            <w:vAlign w:val="center"/>
          </w:tcPr>
          <w:p w14:paraId="5C90AF7A" w14:textId="77777777" w:rsidR="00797B9F" w:rsidRPr="0070015B" w:rsidRDefault="00FB4D28"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w:t>
            </w:r>
            <w:r w:rsidR="00797B9F" w:rsidRPr="0070015B">
              <w:rPr>
                <w:rFonts w:ascii="Times New Roman" w:hAnsi="Times New Roman" w:cs="Times New Roman"/>
                <w:color w:val="000000" w:themeColor="text1"/>
                <w:sz w:val="20"/>
                <w:szCs w:val="20"/>
              </w:rPr>
              <w:t>n chi phí lãi vay không được trừ từ năm (n-4) chuyển sang kỳ tính thuế (n)</w:t>
            </w:r>
          </w:p>
        </w:tc>
        <w:tc>
          <w:tcPr>
            <w:tcW w:w="575" w:type="pct"/>
            <w:tcBorders>
              <w:top w:val="single" w:sz="4" w:space="0" w:color="auto"/>
              <w:left w:val="single" w:sz="4" w:space="0" w:color="auto"/>
            </w:tcBorders>
            <w:shd w:val="clear" w:color="auto" w:fill="FFFFFF"/>
            <w:vAlign w:val="center"/>
          </w:tcPr>
          <w:p w14:paraId="35A8D215"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289045A6"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41CCB8DD"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65DCBBAB"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0D9399BF"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24A4A9DA"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15.5</w:t>
            </w:r>
          </w:p>
        </w:tc>
        <w:tc>
          <w:tcPr>
            <w:tcW w:w="2574" w:type="pct"/>
            <w:tcBorders>
              <w:top w:val="single" w:sz="4" w:space="0" w:color="auto"/>
              <w:left w:val="single" w:sz="4" w:space="0" w:color="auto"/>
            </w:tcBorders>
            <w:shd w:val="clear" w:color="auto" w:fill="FFFFFF"/>
            <w:vAlign w:val="center"/>
          </w:tcPr>
          <w:p w14:paraId="5C14C4DE" w14:textId="77777777" w:rsidR="00797B9F" w:rsidRPr="0070015B" w:rsidRDefault="00797B9F" w:rsidP="004974F9">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(n-5) chuyển sang kỳ tính thuế (n)</w:t>
            </w:r>
          </w:p>
        </w:tc>
        <w:tc>
          <w:tcPr>
            <w:tcW w:w="575" w:type="pct"/>
            <w:tcBorders>
              <w:top w:val="single" w:sz="4" w:space="0" w:color="auto"/>
              <w:left w:val="single" w:sz="4" w:space="0" w:color="auto"/>
            </w:tcBorders>
            <w:shd w:val="clear" w:color="auto" w:fill="FFFFFF"/>
            <w:vAlign w:val="center"/>
          </w:tcPr>
          <w:p w14:paraId="23D16D17"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3452C92C"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66FC7134"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7D8FB805"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1448E919" w14:textId="77777777" w:rsidTr="004974F9">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27DE6A9"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16</w:t>
            </w:r>
          </w:p>
        </w:tc>
        <w:tc>
          <w:tcPr>
            <w:tcW w:w="2574" w:type="pct"/>
            <w:tcBorders>
              <w:top w:val="single" w:sz="4" w:space="0" w:color="auto"/>
              <w:left w:val="single" w:sz="4" w:space="0" w:color="auto"/>
              <w:bottom w:val="single" w:sz="4" w:space="0" w:color="auto"/>
            </w:tcBorders>
            <w:shd w:val="clear" w:color="auto" w:fill="FFFFFF"/>
            <w:vAlign w:val="center"/>
          </w:tcPr>
          <w:p w14:paraId="6306DD06"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575" w:type="pct"/>
            <w:tcBorders>
              <w:top w:val="single" w:sz="4" w:space="0" w:color="auto"/>
              <w:left w:val="single" w:sz="4" w:space="0" w:color="auto"/>
              <w:bottom w:val="single" w:sz="4" w:space="0" w:color="auto"/>
            </w:tcBorders>
            <w:shd w:val="clear" w:color="auto" w:fill="FFFFFF"/>
            <w:vAlign w:val="center"/>
          </w:tcPr>
          <w:p w14:paraId="195A244C"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vAlign w:val="center"/>
          </w:tcPr>
          <w:p w14:paraId="322F276A"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14:paraId="5607E300"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14:paraId="079C5A82"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061DCF90"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4C231C94" w14:textId="77777777" w:rsidR="00797B9F" w:rsidRPr="0070015B" w:rsidRDefault="00797B9F" w:rsidP="004974F9">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17</w:t>
            </w:r>
          </w:p>
        </w:tc>
        <w:tc>
          <w:tcPr>
            <w:tcW w:w="2574" w:type="pct"/>
            <w:tcBorders>
              <w:top w:val="single" w:sz="4" w:space="0" w:color="auto"/>
              <w:left w:val="single" w:sz="4" w:space="0" w:color="auto"/>
            </w:tcBorders>
            <w:shd w:val="clear" w:color="auto" w:fill="FFFFFF"/>
            <w:vAlign w:val="center"/>
          </w:tcPr>
          <w:p w14:paraId="7A0C31F4" w14:textId="77777777" w:rsidR="00797B9F" w:rsidRPr="0070015B" w:rsidRDefault="00797B9F" w:rsidP="004974F9">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 xml:space="preserve">Tỷ suất </w:t>
            </w:r>
            <w:r w:rsidR="007F76F9" w:rsidRPr="0070015B">
              <w:rPr>
                <w:rFonts w:ascii="Times New Roman" w:hAnsi="Times New Roman" w:cs="Times New Roman"/>
                <w:b/>
                <w:color w:val="000000" w:themeColor="text1"/>
                <w:sz w:val="20"/>
                <w:szCs w:val="20"/>
              </w:rPr>
              <w:t>lợi</w:t>
            </w:r>
            <w:r w:rsidRPr="0070015B">
              <w:rPr>
                <w:rFonts w:ascii="Times New Roman" w:hAnsi="Times New Roman" w:cs="Times New Roman"/>
                <w:b/>
                <w:color w:val="000000" w:themeColor="text1"/>
                <w:sz w:val="20"/>
                <w:szCs w:val="20"/>
              </w:rPr>
              <w:t xml:space="preserve"> nhuận sử dụng xác định giá giao dịch liên kết</w:t>
            </w:r>
          </w:p>
        </w:tc>
        <w:tc>
          <w:tcPr>
            <w:tcW w:w="575" w:type="pct"/>
            <w:tcBorders>
              <w:top w:val="single" w:sz="4" w:space="0" w:color="auto"/>
              <w:left w:val="single" w:sz="4" w:space="0" w:color="auto"/>
            </w:tcBorders>
            <w:shd w:val="clear" w:color="auto" w:fill="FFFFFF"/>
            <w:vAlign w:val="center"/>
          </w:tcPr>
          <w:p w14:paraId="40E555D3"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391A66FB"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44ED712B" w14:textId="77777777" w:rsidR="00797B9F" w:rsidRPr="0070015B" w:rsidRDefault="00797B9F" w:rsidP="004974F9">
            <w:pPr>
              <w:jc w:val="center"/>
              <w:rPr>
                <w:rFonts w:ascii="Times New Roman" w:hAnsi="Times New Roman" w:cs="Times New Roman"/>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641B4B1F" w14:textId="77777777" w:rsidR="00797B9F" w:rsidRPr="0070015B" w:rsidRDefault="00797B9F" w:rsidP="004974F9">
            <w:pPr>
              <w:jc w:val="center"/>
              <w:rPr>
                <w:rFonts w:ascii="Times New Roman" w:hAnsi="Times New Roman" w:cs="Times New Roman"/>
                <w:b/>
                <w:color w:val="000000" w:themeColor="text1"/>
                <w:sz w:val="20"/>
                <w:szCs w:val="20"/>
              </w:rPr>
            </w:pPr>
          </w:p>
        </w:tc>
      </w:tr>
      <w:tr w:rsidR="00AB7800" w:rsidRPr="0070015B" w14:paraId="104F2EA0"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40B07EFC"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17.1</w:t>
            </w:r>
          </w:p>
        </w:tc>
        <w:tc>
          <w:tcPr>
            <w:tcW w:w="2574" w:type="pct"/>
            <w:tcBorders>
              <w:top w:val="single" w:sz="4" w:space="0" w:color="auto"/>
              <w:left w:val="single" w:sz="4" w:space="0" w:color="auto"/>
            </w:tcBorders>
            <w:shd w:val="clear" w:color="auto" w:fill="FFFFFF"/>
            <w:vAlign w:val="center"/>
          </w:tcPr>
          <w:p w14:paraId="4E0461D0" w14:textId="77777777" w:rsidR="00797B9F" w:rsidRPr="0070015B" w:rsidRDefault="00797B9F" w:rsidP="004974F9">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rPr>
              <w:t>- Tỷ suấ</w:t>
            </w:r>
            <w:r w:rsidR="00FB4D28" w:rsidRPr="0070015B">
              <w:rPr>
                <w:rFonts w:ascii="Times New Roman" w:hAnsi="Times New Roman" w:cs="Times New Roman"/>
                <w:color w:val="000000" w:themeColor="text1"/>
                <w:sz w:val="20"/>
                <w:szCs w:val="20"/>
              </w:rPr>
              <w:t>t</w:t>
            </w:r>
            <w:r w:rsidR="00FB4D28" w:rsidRPr="0070015B">
              <w:rPr>
                <w:rFonts w:ascii="Times New Roman" w:hAnsi="Times New Roman" w:cs="Times New Roman"/>
                <w:color w:val="000000" w:themeColor="text1"/>
                <w:sz w:val="20"/>
                <w:szCs w:val="20"/>
                <w:lang w:val="en-SG"/>
              </w:rPr>
              <w:t>…………………………….</w:t>
            </w:r>
          </w:p>
        </w:tc>
        <w:tc>
          <w:tcPr>
            <w:tcW w:w="575" w:type="pct"/>
            <w:tcBorders>
              <w:top w:val="single" w:sz="4" w:space="0" w:color="auto"/>
              <w:left w:val="single" w:sz="4" w:space="0" w:color="auto"/>
            </w:tcBorders>
            <w:shd w:val="clear" w:color="auto" w:fill="FFFFFF"/>
            <w:vAlign w:val="center"/>
          </w:tcPr>
          <w:p w14:paraId="1929415B"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5EBCFCE6"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133EF047"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70949CC5"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3E19BF27" w14:textId="77777777" w:rsidTr="004974F9">
        <w:trPr>
          <w:trHeight w:val="20"/>
          <w:jc w:val="center"/>
        </w:trPr>
        <w:tc>
          <w:tcPr>
            <w:tcW w:w="287" w:type="pct"/>
            <w:tcBorders>
              <w:top w:val="single" w:sz="4" w:space="0" w:color="auto"/>
              <w:left w:val="single" w:sz="4" w:space="0" w:color="auto"/>
            </w:tcBorders>
            <w:shd w:val="clear" w:color="auto" w:fill="FFFFFF"/>
            <w:vAlign w:val="center"/>
          </w:tcPr>
          <w:p w14:paraId="48BC69BF"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17.2</w:t>
            </w:r>
          </w:p>
        </w:tc>
        <w:tc>
          <w:tcPr>
            <w:tcW w:w="2574" w:type="pct"/>
            <w:tcBorders>
              <w:top w:val="single" w:sz="4" w:space="0" w:color="auto"/>
              <w:left w:val="single" w:sz="4" w:space="0" w:color="auto"/>
            </w:tcBorders>
            <w:shd w:val="clear" w:color="auto" w:fill="FFFFFF"/>
            <w:vAlign w:val="center"/>
          </w:tcPr>
          <w:p w14:paraId="7F319202" w14:textId="77777777" w:rsidR="00797B9F" w:rsidRPr="0070015B" w:rsidRDefault="00797B9F" w:rsidP="004974F9">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rPr>
              <w:t>- Tỷ suấ</w:t>
            </w:r>
            <w:r w:rsidR="00FB4D28" w:rsidRPr="0070015B">
              <w:rPr>
                <w:rFonts w:ascii="Times New Roman" w:hAnsi="Times New Roman" w:cs="Times New Roman"/>
                <w:color w:val="000000" w:themeColor="text1"/>
                <w:sz w:val="20"/>
                <w:szCs w:val="20"/>
              </w:rPr>
              <w:t>t</w:t>
            </w:r>
            <w:r w:rsidR="00FB4D28" w:rsidRPr="0070015B">
              <w:rPr>
                <w:rFonts w:ascii="Times New Roman" w:hAnsi="Times New Roman" w:cs="Times New Roman"/>
                <w:color w:val="000000" w:themeColor="text1"/>
                <w:sz w:val="20"/>
                <w:szCs w:val="20"/>
                <w:lang w:val="en-SG"/>
              </w:rPr>
              <w:t>…………………………….</w:t>
            </w:r>
          </w:p>
        </w:tc>
        <w:tc>
          <w:tcPr>
            <w:tcW w:w="575" w:type="pct"/>
            <w:tcBorders>
              <w:top w:val="single" w:sz="4" w:space="0" w:color="auto"/>
              <w:left w:val="single" w:sz="4" w:space="0" w:color="auto"/>
            </w:tcBorders>
            <w:shd w:val="clear" w:color="auto" w:fill="FFFFFF"/>
            <w:vAlign w:val="center"/>
          </w:tcPr>
          <w:p w14:paraId="2BBB5DD3"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tcBorders>
            <w:shd w:val="clear" w:color="auto" w:fill="FFFFFF"/>
            <w:vAlign w:val="center"/>
          </w:tcPr>
          <w:p w14:paraId="4E0B2E4F"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tcBorders>
            <w:shd w:val="clear" w:color="auto" w:fill="FFFFFF"/>
            <w:vAlign w:val="center"/>
          </w:tcPr>
          <w:p w14:paraId="1DFC718E"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14:paraId="789D1ACA" w14:textId="77777777" w:rsidR="00797B9F" w:rsidRPr="0070015B" w:rsidRDefault="00797B9F" w:rsidP="004974F9">
            <w:pPr>
              <w:jc w:val="center"/>
              <w:rPr>
                <w:rFonts w:ascii="Times New Roman" w:hAnsi="Times New Roman" w:cs="Times New Roman"/>
                <w:color w:val="000000" w:themeColor="text1"/>
                <w:sz w:val="20"/>
                <w:szCs w:val="20"/>
              </w:rPr>
            </w:pPr>
          </w:p>
        </w:tc>
      </w:tr>
      <w:tr w:rsidR="00AB7800" w:rsidRPr="0070015B" w14:paraId="6070BEE2" w14:textId="77777777" w:rsidTr="004974F9">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14:paraId="7CC71A19" w14:textId="77777777" w:rsidR="00797B9F" w:rsidRPr="0070015B" w:rsidRDefault="00797B9F" w:rsidP="004974F9">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17.3</w:t>
            </w:r>
          </w:p>
        </w:tc>
        <w:tc>
          <w:tcPr>
            <w:tcW w:w="2574" w:type="pct"/>
            <w:tcBorders>
              <w:top w:val="single" w:sz="4" w:space="0" w:color="auto"/>
              <w:left w:val="single" w:sz="4" w:space="0" w:color="auto"/>
              <w:bottom w:val="single" w:sz="4" w:space="0" w:color="auto"/>
            </w:tcBorders>
            <w:shd w:val="clear" w:color="auto" w:fill="FFFFFF"/>
            <w:vAlign w:val="center"/>
          </w:tcPr>
          <w:p w14:paraId="7D41369A" w14:textId="77777777" w:rsidR="00797B9F" w:rsidRPr="0070015B" w:rsidRDefault="00FB4D28" w:rsidP="004974F9">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 ……………………………………….</w:t>
            </w:r>
          </w:p>
        </w:tc>
        <w:tc>
          <w:tcPr>
            <w:tcW w:w="575" w:type="pct"/>
            <w:tcBorders>
              <w:top w:val="single" w:sz="4" w:space="0" w:color="auto"/>
              <w:left w:val="single" w:sz="4" w:space="0" w:color="auto"/>
              <w:bottom w:val="single" w:sz="4" w:space="0" w:color="auto"/>
            </w:tcBorders>
            <w:shd w:val="clear" w:color="auto" w:fill="FFFFFF"/>
            <w:vAlign w:val="center"/>
          </w:tcPr>
          <w:p w14:paraId="49D8A629" w14:textId="77777777" w:rsidR="00797B9F" w:rsidRPr="0070015B" w:rsidRDefault="00797B9F" w:rsidP="004974F9">
            <w:pPr>
              <w:jc w:val="center"/>
              <w:rPr>
                <w:rFonts w:ascii="Times New Roman" w:hAnsi="Times New Roman" w:cs="Times New Roman"/>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vAlign w:val="center"/>
          </w:tcPr>
          <w:p w14:paraId="176B423F" w14:textId="77777777" w:rsidR="00797B9F" w:rsidRPr="0070015B" w:rsidRDefault="00797B9F" w:rsidP="004974F9">
            <w:pPr>
              <w:jc w:val="center"/>
              <w:rPr>
                <w:rFonts w:ascii="Times New Roman" w:hAnsi="Times New Roman" w:cs="Times New Roman"/>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14:paraId="08D92C14" w14:textId="77777777" w:rsidR="00797B9F" w:rsidRPr="0070015B" w:rsidRDefault="00797B9F" w:rsidP="004974F9">
            <w:pPr>
              <w:jc w:val="center"/>
              <w:rPr>
                <w:rFonts w:ascii="Times New Roman" w:hAnsi="Times New Roman" w:cs="Times New Roman"/>
                <w:color w:val="000000" w:themeColor="text1"/>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14:paraId="0E7CAFCB" w14:textId="77777777" w:rsidR="00797B9F" w:rsidRPr="0070015B" w:rsidRDefault="00797B9F" w:rsidP="004974F9">
            <w:pPr>
              <w:jc w:val="center"/>
              <w:rPr>
                <w:rFonts w:ascii="Times New Roman" w:hAnsi="Times New Roman" w:cs="Times New Roman"/>
                <w:color w:val="000000" w:themeColor="text1"/>
                <w:sz w:val="20"/>
                <w:szCs w:val="20"/>
              </w:rPr>
            </w:pPr>
          </w:p>
        </w:tc>
      </w:tr>
    </w:tbl>
    <w:p w14:paraId="6057D085" w14:textId="77777777" w:rsidR="00797B9F" w:rsidRPr="0070015B" w:rsidRDefault="00797B9F" w:rsidP="009B01F4">
      <w:pPr>
        <w:spacing w:after="120"/>
        <w:ind w:firstLine="720"/>
        <w:jc w:val="both"/>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2. Dành cho ng</w:t>
      </w:r>
      <w:r w:rsidR="00122801" w:rsidRPr="0070015B">
        <w:rPr>
          <w:rFonts w:ascii="Times New Roman" w:hAnsi="Times New Roman" w:cs="Times New Roman"/>
          <w:b/>
          <w:color w:val="000000" w:themeColor="text1"/>
          <w:sz w:val="20"/>
          <w:szCs w:val="20"/>
        </w:rPr>
        <w:t>ườ</w:t>
      </w:r>
      <w:r w:rsidRPr="0070015B">
        <w:rPr>
          <w:rFonts w:ascii="Times New Roman" w:hAnsi="Times New Roman" w:cs="Times New Roman"/>
          <w:b/>
          <w:color w:val="000000" w:themeColor="text1"/>
          <w:sz w:val="20"/>
          <w:szCs w:val="20"/>
        </w:rPr>
        <w:t>i nộp thuế thuộc các ngành ngân hàng, tín dụng</w:t>
      </w:r>
    </w:p>
    <w:tbl>
      <w:tblPr>
        <w:tblOverlap w:val="never"/>
        <w:tblW w:w="5000" w:type="pct"/>
        <w:jc w:val="center"/>
        <w:tblCellMar>
          <w:left w:w="10" w:type="dxa"/>
          <w:right w:w="10" w:type="dxa"/>
        </w:tblCellMar>
        <w:tblLook w:val="0000" w:firstRow="0" w:lastRow="0" w:firstColumn="0" w:lastColumn="0" w:noHBand="0" w:noVBand="0"/>
      </w:tblPr>
      <w:tblGrid>
        <w:gridCol w:w="9550"/>
        <w:gridCol w:w="2073"/>
        <w:gridCol w:w="2327"/>
      </w:tblGrid>
      <w:tr w:rsidR="00AB7800" w:rsidRPr="0070015B" w14:paraId="4FD2FAF7" w14:textId="77777777" w:rsidTr="009B01F4">
        <w:trPr>
          <w:trHeight w:hRule="exact" w:val="454"/>
          <w:jc w:val="center"/>
        </w:trPr>
        <w:tc>
          <w:tcPr>
            <w:tcW w:w="3423" w:type="pct"/>
            <w:tcBorders>
              <w:top w:val="single" w:sz="4" w:space="0" w:color="auto"/>
              <w:left w:val="single" w:sz="4" w:space="0" w:color="auto"/>
              <w:bottom w:val="single" w:sz="4" w:space="0" w:color="auto"/>
            </w:tcBorders>
            <w:shd w:val="clear" w:color="auto" w:fill="FFFFFF"/>
            <w:vAlign w:val="center"/>
          </w:tcPr>
          <w:p w14:paraId="23E77827" w14:textId="77777777" w:rsidR="00797B9F" w:rsidRPr="0070015B" w:rsidRDefault="00797B9F" w:rsidP="009B01F4">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đã ký thỏa thuận trước về phương pháp xác định giá tính thuế (APA)</w:t>
            </w:r>
          </w:p>
        </w:tc>
        <w:tc>
          <w:tcPr>
            <w:tcW w:w="743" w:type="pct"/>
            <w:tcBorders>
              <w:top w:val="single" w:sz="4" w:space="0" w:color="auto"/>
              <w:left w:val="single" w:sz="4" w:space="0" w:color="auto"/>
              <w:bottom w:val="single" w:sz="4" w:space="0" w:color="auto"/>
            </w:tcBorders>
            <w:shd w:val="clear" w:color="auto" w:fill="FFFFFF"/>
            <w:vAlign w:val="center"/>
          </w:tcPr>
          <w:p w14:paraId="01F930FC" w14:textId="77777777" w:rsidR="00797B9F" w:rsidRPr="0070015B" w:rsidRDefault="00565582" w:rsidP="009B01F4">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Có</w:t>
            </w:r>
            <w:r w:rsidRPr="0070015B">
              <w:rPr>
                <w:rFonts w:ascii="Times New Roman" w:hAnsi="Times New Roman" w:cs="Times New Roman"/>
                <w:color w:val="000000" w:themeColor="text1"/>
                <w:sz w:val="20"/>
                <w:szCs w:val="20"/>
                <w:lang w:val="en-SG"/>
              </w:rPr>
              <w:t xml:space="preserve"> </w:t>
            </w:r>
            <w:r w:rsidR="00797B9F" w:rsidRPr="0070015B">
              <w:rPr>
                <w:rFonts w:ascii="Times New Roman" w:hAnsi="Times New Roman" w:cs="Times New Roman"/>
                <w:color w:val="000000" w:themeColor="text1"/>
                <w:sz w:val="20"/>
                <w:szCs w:val="20"/>
              </w:rPr>
              <w:t>□</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4FD8EB98" w14:textId="77777777" w:rsidR="00797B9F" w:rsidRPr="0070015B" w:rsidRDefault="00797B9F" w:rsidP="009B01F4">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Không □</w:t>
            </w:r>
          </w:p>
        </w:tc>
      </w:tr>
    </w:tbl>
    <w:p w14:paraId="6BF2B0EA" w14:textId="77777777" w:rsidR="00797B9F" w:rsidRPr="0070015B" w:rsidRDefault="00797B9F" w:rsidP="00122801">
      <w:pPr>
        <w:tabs>
          <w:tab w:val="left" w:pos="1118"/>
        </w:tabs>
        <w:spacing w:after="120"/>
        <w:ind w:firstLine="720"/>
        <w:jc w:val="right"/>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Đơn vị tiền: Đồng Việt Nam</w:t>
      </w:r>
    </w:p>
    <w:tbl>
      <w:tblPr>
        <w:tblOverlap w:val="never"/>
        <w:tblW w:w="5000" w:type="pct"/>
        <w:jc w:val="center"/>
        <w:tblCellMar>
          <w:left w:w="10" w:type="dxa"/>
          <w:right w:w="10" w:type="dxa"/>
        </w:tblCellMar>
        <w:tblLook w:val="0000" w:firstRow="0" w:lastRow="0" w:firstColumn="0" w:lastColumn="0" w:noHBand="0" w:noVBand="0"/>
      </w:tblPr>
      <w:tblGrid>
        <w:gridCol w:w="849"/>
        <w:gridCol w:w="5122"/>
        <w:gridCol w:w="1989"/>
        <w:gridCol w:w="1635"/>
        <w:gridCol w:w="1953"/>
        <w:gridCol w:w="2402"/>
      </w:tblGrid>
      <w:tr w:rsidR="00AB7800" w:rsidRPr="0070015B" w14:paraId="1B7C5049" w14:textId="77777777" w:rsidTr="00CE5C27">
        <w:trPr>
          <w:trHeight w:val="20"/>
          <w:jc w:val="center"/>
        </w:trPr>
        <w:tc>
          <w:tcPr>
            <w:tcW w:w="304" w:type="pct"/>
            <w:vMerge w:val="restart"/>
            <w:tcBorders>
              <w:top w:val="single" w:sz="4" w:space="0" w:color="auto"/>
              <w:left w:val="single" w:sz="4" w:space="0" w:color="auto"/>
            </w:tcBorders>
            <w:shd w:val="clear" w:color="auto" w:fill="FFFFFF"/>
            <w:vAlign w:val="center"/>
          </w:tcPr>
          <w:p w14:paraId="587A0362"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bCs/>
                <w:color w:val="000000" w:themeColor="text1"/>
                <w:sz w:val="20"/>
                <w:szCs w:val="20"/>
              </w:rPr>
              <w:t>STT</w:t>
            </w:r>
          </w:p>
        </w:tc>
        <w:tc>
          <w:tcPr>
            <w:tcW w:w="1836" w:type="pct"/>
            <w:vMerge w:val="restart"/>
            <w:tcBorders>
              <w:top w:val="single" w:sz="4" w:space="0" w:color="auto"/>
              <w:left w:val="single" w:sz="4" w:space="0" w:color="auto"/>
            </w:tcBorders>
            <w:shd w:val="clear" w:color="auto" w:fill="FFFFFF"/>
            <w:vAlign w:val="center"/>
          </w:tcPr>
          <w:p w14:paraId="5BE0A28A"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Chỉ tiêu</w:t>
            </w:r>
          </w:p>
        </w:tc>
        <w:tc>
          <w:tcPr>
            <w:tcW w:w="1299" w:type="pct"/>
            <w:gridSpan w:val="2"/>
            <w:tcBorders>
              <w:top w:val="single" w:sz="4" w:space="0" w:color="auto"/>
              <w:left w:val="single" w:sz="4" w:space="0" w:color="auto"/>
            </w:tcBorders>
            <w:shd w:val="clear" w:color="auto" w:fill="FFFFFF"/>
            <w:vAlign w:val="center"/>
          </w:tcPr>
          <w:p w14:paraId="53C85D1A"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giao dịch liên kết</w:t>
            </w:r>
          </w:p>
        </w:tc>
        <w:tc>
          <w:tcPr>
            <w:tcW w:w="700" w:type="pct"/>
            <w:vMerge w:val="restart"/>
            <w:tcBorders>
              <w:top w:val="single" w:sz="4" w:space="0" w:color="auto"/>
              <w:left w:val="single" w:sz="4" w:space="0" w:color="auto"/>
            </w:tcBorders>
            <w:shd w:val="clear" w:color="auto" w:fill="FFFFFF"/>
            <w:vAlign w:val="center"/>
          </w:tcPr>
          <w:p w14:paraId="48A88789"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 xml:space="preserve">Giá trị giao dịch với </w:t>
            </w:r>
            <w:r w:rsidRPr="0070015B">
              <w:rPr>
                <w:rFonts w:ascii="Times New Roman" w:hAnsi="Times New Roman" w:cs="Times New Roman"/>
                <w:b/>
                <w:color w:val="000000" w:themeColor="text1"/>
                <w:sz w:val="20"/>
                <w:szCs w:val="20"/>
              </w:rPr>
              <w:lastRenderedPageBreak/>
              <w:t>các bên độc lập</w:t>
            </w:r>
          </w:p>
        </w:tc>
        <w:tc>
          <w:tcPr>
            <w:tcW w:w="861" w:type="pct"/>
            <w:vMerge w:val="restart"/>
            <w:tcBorders>
              <w:top w:val="single" w:sz="4" w:space="0" w:color="auto"/>
              <w:left w:val="single" w:sz="4" w:space="0" w:color="auto"/>
              <w:right w:val="single" w:sz="4" w:space="0" w:color="auto"/>
            </w:tcBorders>
            <w:shd w:val="clear" w:color="auto" w:fill="FFFFFF"/>
            <w:vAlign w:val="center"/>
          </w:tcPr>
          <w:p w14:paraId="04646B7D"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lastRenderedPageBreak/>
              <w:t xml:space="preserve">Tổng giá trị phát sinh từ </w:t>
            </w:r>
            <w:r w:rsidRPr="0070015B">
              <w:rPr>
                <w:rFonts w:ascii="Times New Roman" w:hAnsi="Times New Roman" w:cs="Times New Roman"/>
                <w:b/>
                <w:color w:val="000000" w:themeColor="text1"/>
                <w:sz w:val="20"/>
                <w:szCs w:val="20"/>
              </w:rPr>
              <w:lastRenderedPageBreak/>
              <w:t>hoạt động kinh doanh trong kỳ</w:t>
            </w:r>
          </w:p>
        </w:tc>
      </w:tr>
      <w:tr w:rsidR="00AB7800" w:rsidRPr="0070015B" w14:paraId="25A13B91" w14:textId="77777777" w:rsidTr="00CE5C27">
        <w:trPr>
          <w:trHeight w:val="20"/>
          <w:jc w:val="center"/>
        </w:trPr>
        <w:tc>
          <w:tcPr>
            <w:tcW w:w="304" w:type="pct"/>
            <w:vMerge/>
            <w:tcBorders>
              <w:left w:val="single" w:sz="4" w:space="0" w:color="auto"/>
            </w:tcBorders>
            <w:shd w:val="clear" w:color="auto" w:fill="FFFFFF"/>
            <w:vAlign w:val="center"/>
          </w:tcPr>
          <w:p w14:paraId="0B20CB00"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1836" w:type="pct"/>
            <w:vMerge/>
            <w:tcBorders>
              <w:left w:val="single" w:sz="4" w:space="0" w:color="auto"/>
            </w:tcBorders>
            <w:shd w:val="clear" w:color="auto" w:fill="FFFFFF"/>
            <w:vAlign w:val="center"/>
          </w:tcPr>
          <w:p w14:paraId="0418879C"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713" w:type="pct"/>
            <w:tcBorders>
              <w:top w:val="single" w:sz="4" w:space="0" w:color="auto"/>
              <w:left w:val="single" w:sz="4" w:space="0" w:color="auto"/>
            </w:tcBorders>
            <w:shd w:val="clear" w:color="auto" w:fill="FFFFFF"/>
            <w:vAlign w:val="center"/>
          </w:tcPr>
          <w:p w14:paraId="3C171F86"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theo Hồ sơ xác định giá giao dịch liên kết</w:t>
            </w:r>
          </w:p>
        </w:tc>
        <w:tc>
          <w:tcPr>
            <w:tcW w:w="586" w:type="pct"/>
            <w:tcBorders>
              <w:top w:val="single" w:sz="4" w:space="0" w:color="auto"/>
              <w:left w:val="single" w:sz="4" w:space="0" w:color="auto"/>
            </w:tcBorders>
            <w:shd w:val="clear" w:color="auto" w:fill="FFFFFF"/>
            <w:vAlign w:val="center"/>
          </w:tcPr>
          <w:p w14:paraId="5E2125D4" w14:textId="77777777" w:rsidR="00797B9F" w:rsidRPr="0070015B" w:rsidRDefault="00FB4D28"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w:t>
            </w:r>
            <w:r w:rsidR="00797B9F" w:rsidRPr="0070015B">
              <w:rPr>
                <w:rFonts w:ascii="Times New Roman" w:hAnsi="Times New Roman" w:cs="Times New Roman"/>
                <w:b/>
                <w:color w:val="000000" w:themeColor="text1"/>
                <w:sz w:val="20"/>
                <w:szCs w:val="20"/>
              </w:rPr>
              <w:t xml:space="preserve"> xác định giá theo APA</w:t>
            </w:r>
          </w:p>
        </w:tc>
        <w:tc>
          <w:tcPr>
            <w:tcW w:w="700" w:type="pct"/>
            <w:vMerge/>
            <w:tcBorders>
              <w:left w:val="single" w:sz="4" w:space="0" w:color="auto"/>
            </w:tcBorders>
            <w:shd w:val="clear" w:color="auto" w:fill="FFFFFF"/>
            <w:vAlign w:val="center"/>
          </w:tcPr>
          <w:p w14:paraId="38B5212A"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861" w:type="pct"/>
            <w:vMerge/>
            <w:tcBorders>
              <w:left w:val="single" w:sz="4" w:space="0" w:color="auto"/>
              <w:right w:val="single" w:sz="4" w:space="0" w:color="auto"/>
            </w:tcBorders>
            <w:shd w:val="clear" w:color="auto" w:fill="FFFFFF"/>
            <w:vAlign w:val="center"/>
          </w:tcPr>
          <w:p w14:paraId="17C6185C" w14:textId="77777777" w:rsidR="00797B9F" w:rsidRPr="0070015B" w:rsidRDefault="00797B9F" w:rsidP="00122801">
            <w:pPr>
              <w:jc w:val="center"/>
              <w:rPr>
                <w:rFonts w:ascii="Times New Roman" w:hAnsi="Times New Roman" w:cs="Times New Roman"/>
                <w:b/>
                <w:color w:val="000000" w:themeColor="text1"/>
                <w:sz w:val="20"/>
                <w:szCs w:val="20"/>
              </w:rPr>
            </w:pPr>
          </w:p>
        </w:tc>
      </w:tr>
      <w:tr w:rsidR="00AB7800" w:rsidRPr="0070015B" w14:paraId="10EF9C6F"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357701B8"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lastRenderedPageBreak/>
              <w:t>(1)</w:t>
            </w:r>
          </w:p>
        </w:tc>
        <w:tc>
          <w:tcPr>
            <w:tcW w:w="1836" w:type="pct"/>
            <w:tcBorders>
              <w:top w:val="single" w:sz="4" w:space="0" w:color="auto"/>
              <w:left w:val="single" w:sz="4" w:space="0" w:color="auto"/>
            </w:tcBorders>
            <w:shd w:val="clear" w:color="auto" w:fill="FFFFFF"/>
            <w:vAlign w:val="center"/>
          </w:tcPr>
          <w:p w14:paraId="3189B3BB"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713" w:type="pct"/>
            <w:tcBorders>
              <w:top w:val="single" w:sz="4" w:space="0" w:color="auto"/>
              <w:left w:val="single" w:sz="4" w:space="0" w:color="auto"/>
            </w:tcBorders>
            <w:shd w:val="clear" w:color="auto" w:fill="FFFFFF"/>
            <w:vAlign w:val="center"/>
          </w:tcPr>
          <w:p w14:paraId="0AC0D624"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586" w:type="pct"/>
            <w:tcBorders>
              <w:top w:val="single" w:sz="4" w:space="0" w:color="auto"/>
              <w:left w:val="single" w:sz="4" w:space="0" w:color="auto"/>
            </w:tcBorders>
            <w:shd w:val="clear" w:color="auto" w:fill="FFFFFF"/>
            <w:vAlign w:val="center"/>
          </w:tcPr>
          <w:p w14:paraId="22E3E850"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700" w:type="pct"/>
            <w:tcBorders>
              <w:top w:val="single" w:sz="4" w:space="0" w:color="auto"/>
              <w:left w:val="single" w:sz="4" w:space="0" w:color="auto"/>
            </w:tcBorders>
            <w:shd w:val="clear" w:color="auto" w:fill="FFFFFF"/>
            <w:vAlign w:val="center"/>
          </w:tcPr>
          <w:p w14:paraId="1C54189C"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w:t>
            </w:r>
          </w:p>
        </w:tc>
        <w:tc>
          <w:tcPr>
            <w:tcW w:w="861" w:type="pct"/>
            <w:tcBorders>
              <w:top w:val="single" w:sz="4" w:space="0" w:color="auto"/>
              <w:left w:val="single" w:sz="4" w:space="0" w:color="auto"/>
              <w:right w:val="single" w:sz="4" w:space="0" w:color="auto"/>
            </w:tcBorders>
            <w:shd w:val="clear" w:color="auto" w:fill="FFFFFF"/>
            <w:vAlign w:val="center"/>
          </w:tcPr>
          <w:p w14:paraId="6140E074"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(6)=(3)+(4)+(5)</w:t>
            </w:r>
          </w:p>
        </w:tc>
      </w:tr>
      <w:tr w:rsidR="00AB7800" w:rsidRPr="0070015B" w14:paraId="21987B9D"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5350FD14"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w:t>
            </w:r>
          </w:p>
        </w:tc>
        <w:tc>
          <w:tcPr>
            <w:tcW w:w="1836" w:type="pct"/>
            <w:tcBorders>
              <w:top w:val="single" w:sz="4" w:space="0" w:color="auto"/>
              <w:left w:val="single" w:sz="4" w:space="0" w:color="auto"/>
            </w:tcBorders>
            <w:shd w:val="clear" w:color="auto" w:fill="FFFFFF"/>
            <w:vAlign w:val="center"/>
          </w:tcPr>
          <w:p w14:paraId="6509CF4A"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Thu nhập lãi và các khoản thu nhập tương tự</w:t>
            </w:r>
          </w:p>
        </w:tc>
        <w:tc>
          <w:tcPr>
            <w:tcW w:w="713" w:type="pct"/>
            <w:tcBorders>
              <w:top w:val="single" w:sz="4" w:space="0" w:color="auto"/>
              <w:left w:val="single" w:sz="4" w:space="0" w:color="auto"/>
            </w:tcBorders>
            <w:shd w:val="clear" w:color="auto" w:fill="FFFFFF"/>
            <w:vAlign w:val="center"/>
          </w:tcPr>
          <w:p w14:paraId="446240B8"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0859AFD5"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73BB41D0"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71D8B4A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B12D18F"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1CAE802"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1836" w:type="pct"/>
            <w:tcBorders>
              <w:top w:val="single" w:sz="4" w:space="0" w:color="auto"/>
              <w:left w:val="single" w:sz="4" w:space="0" w:color="auto"/>
            </w:tcBorders>
            <w:shd w:val="clear" w:color="auto" w:fill="FFFFFF"/>
            <w:vAlign w:val="center"/>
          </w:tcPr>
          <w:p w14:paraId="10339ADA"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lãi và các chi phí tương tự</w:t>
            </w:r>
          </w:p>
        </w:tc>
        <w:tc>
          <w:tcPr>
            <w:tcW w:w="713" w:type="pct"/>
            <w:tcBorders>
              <w:top w:val="single" w:sz="4" w:space="0" w:color="auto"/>
              <w:left w:val="single" w:sz="4" w:space="0" w:color="auto"/>
            </w:tcBorders>
            <w:shd w:val="clear" w:color="auto" w:fill="FFFFFF"/>
            <w:vAlign w:val="center"/>
          </w:tcPr>
          <w:p w14:paraId="26C85611"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E9A9ED8"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3CCCA80D"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1257BDA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9A644DA"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2BFE2F65"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1836" w:type="pct"/>
            <w:tcBorders>
              <w:top w:val="single" w:sz="4" w:space="0" w:color="auto"/>
              <w:left w:val="single" w:sz="4" w:space="0" w:color="auto"/>
            </w:tcBorders>
            <w:shd w:val="clear" w:color="auto" w:fill="FFFFFF"/>
            <w:vAlign w:val="center"/>
          </w:tcPr>
          <w:p w14:paraId="516D045E"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Thu nhập lãi thuầ</w:t>
            </w:r>
            <w:r w:rsidR="00FB4D28" w:rsidRPr="0070015B">
              <w:rPr>
                <w:rFonts w:ascii="Times New Roman" w:hAnsi="Times New Roman" w:cs="Times New Roman"/>
                <w:color w:val="000000" w:themeColor="text1"/>
                <w:sz w:val="20"/>
                <w:szCs w:val="20"/>
              </w:rPr>
              <w:t>n (3)=(</w:t>
            </w:r>
            <w:r w:rsidR="00FB4D28" w:rsidRPr="0070015B">
              <w:rPr>
                <w:rFonts w:ascii="Times New Roman" w:hAnsi="Times New Roman" w:cs="Times New Roman"/>
                <w:color w:val="000000" w:themeColor="text1"/>
                <w:sz w:val="20"/>
                <w:szCs w:val="20"/>
                <w:lang w:val="en-SG"/>
              </w:rPr>
              <w:t>1</w:t>
            </w:r>
            <w:r w:rsidRPr="0070015B">
              <w:rPr>
                <w:rFonts w:ascii="Times New Roman" w:hAnsi="Times New Roman" w:cs="Times New Roman"/>
                <w:color w:val="000000" w:themeColor="text1"/>
                <w:sz w:val="20"/>
                <w:szCs w:val="20"/>
              </w:rPr>
              <w:t>)-(2)</w:t>
            </w:r>
          </w:p>
        </w:tc>
        <w:tc>
          <w:tcPr>
            <w:tcW w:w="713" w:type="pct"/>
            <w:tcBorders>
              <w:top w:val="single" w:sz="4" w:space="0" w:color="auto"/>
              <w:left w:val="single" w:sz="4" w:space="0" w:color="auto"/>
            </w:tcBorders>
            <w:shd w:val="clear" w:color="auto" w:fill="FFFFFF"/>
            <w:vAlign w:val="center"/>
          </w:tcPr>
          <w:p w14:paraId="5E4D5959"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586984F2"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631E1B0B"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15005AC0"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9D9A2DD"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0AAC3584"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1836" w:type="pct"/>
            <w:tcBorders>
              <w:top w:val="single" w:sz="4" w:space="0" w:color="auto"/>
              <w:left w:val="single" w:sz="4" w:space="0" w:color="auto"/>
            </w:tcBorders>
            <w:shd w:val="clear" w:color="auto" w:fill="FFFFFF"/>
            <w:vAlign w:val="center"/>
          </w:tcPr>
          <w:p w14:paraId="0B8DC606"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Thu nhập từ hoạt động dịch vụ</w:t>
            </w:r>
          </w:p>
        </w:tc>
        <w:tc>
          <w:tcPr>
            <w:tcW w:w="713" w:type="pct"/>
            <w:tcBorders>
              <w:top w:val="single" w:sz="4" w:space="0" w:color="auto"/>
              <w:left w:val="single" w:sz="4" w:space="0" w:color="auto"/>
            </w:tcBorders>
            <w:shd w:val="clear" w:color="auto" w:fill="FFFFFF"/>
            <w:vAlign w:val="center"/>
          </w:tcPr>
          <w:p w14:paraId="58F28914"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B81A73E"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67F9F3B3"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7B0715BB"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F8AAFF8"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0D49E2E9"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w:t>
            </w:r>
          </w:p>
        </w:tc>
        <w:tc>
          <w:tcPr>
            <w:tcW w:w="1836" w:type="pct"/>
            <w:tcBorders>
              <w:top w:val="single" w:sz="4" w:space="0" w:color="auto"/>
              <w:left w:val="single" w:sz="4" w:space="0" w:color="auto"/>
            </w:tcBorders>
            <w:shd w:val="clear" w:color="auto" w:fill="FFFFFF"/>
            <w:vAlign w:val="center"/>
          </w:tcPr>
          <w:p w14:paraId="6692CA53"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hoạt động dịch vụ</w:t>
            </w:r>
          </w:p>
        </w:tc>
        <w:tc>
          <w:tcPr>
            <w:tcW w:w="713" w:type="pct"/>
            <w:tcBorders>
              <w:top w:val="single" w:sz="4" w:space="0" w:color="auto"/>
              <w:left w:val="single" w:sz="4" w:space="0" w:color="auto"/>
            </w:tcBorders>
            <w:shd w:val="clear" w:color="auto" w:fill="FFFFFF"/>
            <w:vAlign w:val="center"/>
          </w:tcPr>
          <w:p w14:paraId="2868CF82"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57ED83A5"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4DE02D7A"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2C3D87A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D7AB972"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168D98CF"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6</w:t>
            </w:r>
          </w:p>
        </w:tc>
        <w:tc>
          <w:tcPr>
            <w:tcW w:w="1836" w:type="pct"/>
            <w:tcBorders>
              <w:top w:val="single" w:sz="4" w:space="0" w:color="auto"/>
              <w:left w:val="single" w:sz="4" w:space="0" w:color="auto"/>
            </w:tcBorders>
            <w:shd w:val="clear" w:color="auto" w:fill="FFFFFF"/>
            <w:vAlign w:val="center"/>
          </w:tcPr>
          <w:p w14:paraId="512BFD43"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Lãi/lỗ thuần từ hoạt động dịch vụ (6)=(4)-(5)</w:t>
            </w:r>
          </w:p>
        </w:tc>
        <w:tc>
          <w:tcPr>
            <w:tcW w:w="713" w:type="pct"/>
            <w:tcBorders>
              <w:top w:val="single" w:sz="4" w:space="0" w:color="auto"/>
              <w:left w:val="single" w:sz="4" w:space="0" w:color="auto"/>
            </w:tcBorders>
            <w:shd w:val="clear" w:color="auto" w:fill="FFFFFF"/>
            <w:vAlign w:val="center"/>
          </w:tcPr>
          <w:p w14:paraId="1F9FD8CC"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524CBB56"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64BBB90B"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10B6BCE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91E012D"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829331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7</w:t>
            </w:r>
          </w:p>
        </w:tc>
        <w:tc>
          <w:tcPr>
            <w:tcW w:w="1836" w:type="pct"/>
            <w:tcBorders>
              <w:top w:val="single" w:sz="4" w:space="0" w:color="auto"/>
              <w:left w:val="single" w:sz="4" w:space="0" w:color="auto"/>
            </w:tcBorders>
            <w:shd w:val="clear" w:color="auto" w:fill="FFFFFF"/>
            <w:vAlign w:val="center"/>
          </w:tcPr>
          <w:p w14:paraId="5F99C9A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Lãi/lỗ thuần từ hoạt động kinh doanh ngoại hối</w:t>
            </w:r>
          </w:p>
        </w:tc>
        <w:tc>
          <w:tcPr>
            <w:tcW w:w="713" w:type="pct"/>
            <w:tcBorders>
              <w:top w:val="single" w:sz="4" w:space="0" w:color="auto"/>
              <w:left w:val="single" w:sz="4" w:space="0" w:color="auto"/>
            </w:tcBorders>
            <w:shd w:val="clear" w:color="auto" w:fill="FFFFFF"/>
            <w:vAlign w:val="center"/>
          </w:tcPr>
          <w:p w14:paraId="29DAE743"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4DE6C104"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2887A1D4"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765800A7"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3B4A76F"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F1FF495"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8</w:t>
            </w:r>
          </w:p>
        </w:tc>
        <w:tc>
          <w:tcPr>
            <w:tcW w:w="1836" w:type="pct"/>
            <w:tcBorders>
              <w:top w:val="single" w:sz="4" w:space="0" w:color="auto"/>
              <w:left w:val="single" w:sz="4" w:space="0" w:color="auto"/>
            </w:tcBorders>
            <w:shd w:val="clear" w:color="auto" w:fill="FFFFFF"/>
            <w:vAlign w:val="center"/>
          </w:tcPr>
          <w:p w14:paraId="07F70526"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Lãi/lỗ thuần từ mua bán chứng khoán kinh doanh</w:t>
            </w:r>
          </w:p>
        </w:tc>
        <w:tc>
          <w:tcPr>
            <w:tcW w:w="713" w:type="pct"/>
            <w:tcBorders>
              <w:top w:val="single" w:sz="4" w:space="0" w:color="auto"/>
              <w:left w:val="single" w:sz="4" w:space="0" w:color="auto"/>
            </w:tcBorders>
            <w:shd w:val="clear" w:color="auto" w:fill="FFFFFF"/>
            <w:vAlign w:val="center"/>
          </w:tcPr>
          <w:p w14:paraId="2A8D3096"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058DC3A9"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2A97E3B7"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2007BB99"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9CF5FA5"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248838C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9</w:t>
            </w:r>
          </w:p>
        </w:tc>
        <w:tc>
          <w:tcPr>
            <w:tcW w:w="1836" w:type="pct"/>
            <w:tcBorders>
              <w:top w:val="single" w:sz="4" w:space="0" w:color="auto"/>
              <w:left w:val="single" w:sz="4" w:space="0" w:color="auto"/>
            </w:tcBorders>
            <w:shd w:val="clear" w:color="auto" w:fill="FFFFFF"/>
            <w:vAlign w:val="center"/>
          </w:tcPr>
          <w:p w14:paraId="18F6C98A" w14:textId="77777777" w:rsidR="00797B9F" w:rsidRPr="0070015B" w:rsidRDefault="00FB4D28"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Lãi/lỗ thuầ</w:t>
            </w:r>
            <w:r w:rsidR="00797B9F" w:rsidRPr="0070015B">
              <w:rPr>
                <w:rFonts w:ascii="Times New Roman" w:hAnsi="Times New Roman" w:cs="Times New Roman"/>
                <w:color w:val="000000" w:themeColor="text1"/>
                <w:sz w:val="20"/>
                <w:szCs w:val="20"/>
              </w:rPr>
              <w:t>n từ mua bán chứ</w:t>
            </w:r>
            <w:r w:rsidRPr="0070015B">
              <w:rPr>
                <w:rFonts w:ascii="Times New Roman" w:hAnsi="Times New Roman" w:cs="Times New Roman"/>
                <w:color w:val="000000" w:themeColor="text1"/>
                <w:sz w:val="20"/>
                <w:szCs w:val="20"/>
              </w:rPr>
              <w:t>ng khoán đầ</w:t>
            </w:r>
            <w:r w:rsidR="00797B9F" w:rsidRPr="0070015B">
              <w:rPr>
                <w:rFonts w:ascii="Times New Roman" w:hAnsi="Times New Roman" w:cs="Times New Roman"/>
                <w:color w:val="000000" w:themeColor="text1"/>
                <w:sz w:val="20"/>
                <w:szCs w:val="20"/>
              </w:rPr>
              <w:t>u tư</w:t>
            </w:r>
          </w:p>
        </w:tc>
        <w:tc>
          <w:tcPr>
            <w:tcW w:w="713" w:type="pct"/>
            <w:tcBorders>
              <w:top w:val="single" w:sz="4" w:space="0" w:color="auto"/>
              <w:left w:val="single" w:sz="4" w:space="0" w:color="auto"/>
            </w:tcBorders>
            <w:shd w:val="clear" w:color="auto" w:fill="FFFFFF"/>
            <w:vAlign w:val="center"/>
          </w:tcPr>
          <w:p w14:paraId="4E9E8328"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321A6F12"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3B23E1B4"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6A9679E6"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DCCC1C6" w14:textId="77777777" w:rsidTr="00CE5C27">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14:paraId="139516C9"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10</w:t>
            </w:r>
          </w:p>
        </w:tc>
        <w:tc>
          <w:tcPr>
            <w:tcW w:w="1836" w:type="pct"/>
            <w:tcBorders>
              <w:top w:val="single" w:sz="4" w:space="0" w:color="auto"/>
              <w:left w:val="single" w:sz="4" w:space="0" w:color="auto"/>
              <w:bottom w:val="single" w:sz="4" w:space="0" w:color="auto"/>
            </w:tcBorders>
            <w:shd w:val="clear" w:color="auto" w:fill="FFFFFF"/>
            <w:vAlign w:val="center"/>
          </w:tcPr>
          <w:p w14:paraId="5997C854"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Thu nhập từ hoạt động khác</w:t>
            </w:r>
          </w:p>
        </w:tc>
        <w:tc>
          <w:tcPr>
            <w:tcW w:w="713" w:type="pct"/>
            <w:tcBorders>
              <w:top w:val="single" w:sz="4" w:space="0" w:color="auto"/>
              <w:left w:val="single" w:sz="4" w:space="0" w:color="auto"/>
              <w:bottom w:val="single" w:sz="4" w:space="0" w:color="auto"/>
            </w:tcBorders>
            <w:shd w:val="clear" w:color="auto" w:fill="FFFFFF"/>
            <w:vAlign w:val="center"/>
          </w:tcPr>
          <w:p w14:paraId="2EED17E8"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bottom w:val="single" w:sz="4" w:space="0" w:color="auto"/>
            </w:tcBorders>
            <w:shd w:val="clear" w:color="auto" w:fill="FFFFFF"/>
            <w:vAlign w:val="center"/>
          </w:tcPr>
          <w:p w14:paraId="58BAED81"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bottom w:val="single" w:sz="4" w:space="0" w:color="auto"/>
            </w:tcBorders>
            <w:shd w:val="clear" w:color="auto" w:fill="FFFFFF"/>
            <w:vAlign w:val="center"/>
          </w:tcPr>
          <w:p w14:paraId="16365FFB"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14:paraId="3F0CEC29"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131D019A"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6332C3CF"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w:t>
            </w:r>
          </w:p>
        </w:tc>
        <w:tc>
          <w:tcPr>
            <w:tcW w:w="1836" w:type="pct"/>
            <w:tcBorders>
              <w:top w:val="single" w:sz="4" w:space="0" w:color="auto"/>
              <w:left w:val="single" w:sz="4" w:space="0" w:color="auto"/>
            </w:tcBorders>
            <w:shd w:val="clear" w:color="auto" w:fill="FFFFFF"/>
            <w:vAlign w:val="center"/>
          </w:tcPr>
          <w:p w14:paraId="2D8ED835"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hoạt động khác</w:t>
            </w:r>
          </w:p>
        </w:tc>
        <w:tc>
          <w:tcPr>
            <w:tcW w:w="713" w:type="pct"/>
            <w:tcBorders>
              <w:top w:val="single" w:sz="4" w:space="0" w:color="auto"/>
              <w:left w:val="single" w:sz="4" w:space="0" w:color="auto"/>
            </w:tcBorders>
            <w:shd w:val="clear" w:color="auto" w:fill="FFFFFF"/>
            <w:vAlign w:val="center"/>
          </w:tcPr>
          <w:p w14:paraId="5C093455"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8297ADE"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1A5B7642"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41D49320"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C164A86"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5AD335A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12</w:t>
            </w:r>
          </w:p>
        </w:tc>
        <w:tc>
          <w:tcPr>
            <w:tcW w:w="1836" w:type="pct"/>
            <w:tcBorders>
              <w:top w:val="single" w:sz="4" w:space="0" w:color="auto"/>
              <w:left w:val="single" w:sz="4" w:space="0" w:color="auto"/>
            </w:tcBorders>
            <w:shd w:val="clear" w:color="auto" w:fill="FFFFFF"/>
            <w:vAlign w:val="center"/>
          </w:tcPr>
          <w:p w14:paraId="73BE3729"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Lãi/lỗ thuần từ hoạt động khác (12</w:t>
            </w:r>
            <w:r w:rsidR="00FB4D28" w:rsidRPr="0070015B">
              <w:rPr>
                <w:rFonts w:ascii="Times New Roman" w:hAnsi="Times New Roman" w:cs="Times New Roman"/>
                <w:color w:val="000000" w:themeColor="text1"/>
                <w:sz w:val="20"/>
                <w:szCs w:val="20"/>
              </w:rPr>
              <w:t>)=(10)-(11</w:t>
            </w:r>
            <w:r w:rsidRPr="0070015B">
              <w:rPr>
                <w:rFonts w:ascii="Times New Roman" w:hAnsi="Times New Roman" w:cs="Times New Roman"/>
                <w:color w:val="000000" w:themeColor="text1"/>
                <w:sz w:val="20"/>
                <w:szCs w:val="20"/>
              </w:rPr>
              <w:t>)</w:t>
            </w:r>
          </w:p>
        </w:tc>
        <w:tc>
          <w:tcPr>
            <w:tcW w:w="713" w:type="pct"/>
            <w:tcBorders>
              <w:top w:val="single" w:sz="4" w:space="0" w:color="auto"/>
              <w:left w:val="single" w:sz="4" w:space="0" w:color="auto"/>
            </w:tcBorders>
            <w:shd w:val="clear" w:color="auto" w:fill="FFFFFF"/>
            <w:vAlign w:val="center"/>
          </w:tcPr>
          <w:p w14:paraId="63570485"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1C55606C"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1260DD9D"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2922835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DC8E4F4"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6E35B1F2"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w:t>
            </w:r>
          </w:p>
        </w:tc>
        <w:tc>
          <w:tcPr>
            <w:tcW w:w="1836" w:type="pct"/>
            <w:tcBorders>
              <w:top w:val="single" w:sz="4" w:space="0" w:color="auto"/>
              <w:left w:val="single" w:sz="4" w:space="0" w:color="auto"/>
            </w:tcBorders>
            <w:shd w:val="clear" w:color="auto" w:fill="FFFFFF"/>
            <w:vAlign w:val="center"/>
          </w:tcPr>
          <w:p w14:paraId="1CF884C1"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Thu nhập từ góp vốn, mua cổ phần</w:t>
            </w:r>
          </w:p>
        </w:tc>
        <w:tc>
          <w:tcPr>
            <w:tcW w:w="713" w:type="pct"/>
            <w:tcBorders>
              <w:top w:val="single" w:sz="4" w:space="0" w:color="auto"/>
              <w:left w:val="single" w:sz="4" w:space="0" w:color="auto"/>
            </w:tcBorders>
            <w:shd w:val="clear" w:color="auto" w:fill="FFFFFF"/>
            <w:vAlign w:val="center"/>
          </w:tcPr>
          <w:p w14:paraId="0509B310"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0272335"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587EA383"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0D53AAB7"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1B92DCD"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F044080"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14</w:t>
            </w:r>
          </w:p>
        </w:tc>
        <w:tc>
          <w:tcPr>
            <w:tcW w:w="1836" w:type="pct"/>
            <w:tcBorders>
              <w:top w:val="single" w:sz="4" w:space="0" w:color="auto"/>
              <w:left w:val="single" w:sz="4" w:space="0" w:color="auto"/>
            </w:tcBorders>
            <w:shd w:val="clear" w:color="auto" w:fill="FFFFFF"/>
            <w:vAlign w:val="center"/>
          </w:tcPr>
          <w:p w14:paraId="612B62D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hoạt động</w:t>
            </w:r>
          </w:p>
        </w:tc>
        <w:tc>
          <w:tcPr>
            <w:tcW w:w="713" w:type="pct"/>
            <w:tcBorders>
              <w:top w:val="single" w:sz="4" w:space="0" w:color="auto"/>
              <w:left w:val="single" w:sz="4" w:space="0" w:color="auto"/>
            </w:tcBorders>
            <w:shd w:val="clear" w:color="auto" w:fill="FFFFFF"/>
            <w:vAlign w:val="center"/>
          </w:tcPr>
          <w:p w14:paraId="587C9592"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3E82E159"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3E0BEEF8"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6ADB7F8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7397502"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381EC26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w:t>
            </w:r>
          </w:p>
        </w:tc>
        <w:tc>
          <w:tcPr>
            <w:tcW w:w="1836" w:type="pct"/>
            <w:tcBorders>
              <w:top w:val="single" w:sz="4" w:space="0" w:color="auto"/>
              <w:left w:val="single" w:sz="4" w:space="0" w:color="auto"/>
            </w:tcBorders>
            <w:shd w:val="clear" w:color="auto" w:fill="FFFFFF"/>
            <w:vAlign w:val="center"/>
          </w:tcPr>
          <w:p w14:paraId="0F14B45A"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dự phòng rủi ro tín dụng</w:t>
            </w:r>
          </w:p>
        </w:tc>
        <w:tc>
          <w:tcPr>
            <w:tcW w:w="713" w:type="pct"/>
            <w:tcBorders>
              <w:top w:val="single" w:sz="4" w:space="0" w:color="auto"/>
              <w:left w:val="single" w:sz="4" w:space="0" w:color="auto"/>
            </w:tcBorders>
            <w:shd w:val="clear" w:color="auto" w:fill="FFFFFF"/>
            <w:vAlign w:val="center"/>
          </w:tcPr>
          <w:p w14:paraId="28579D64"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443DBDC0"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0FA53FFA"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51940966"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08D416F"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324A973B"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16</w:t>
            </w:r>
          </w:p>
        </w:tc>
        <w:tc>
          <w:tcPr>
            <w:tcW w:w="1836" w:type="pct"/>
            <w:tcBorders>
              <w:top w:val="single" w:sz="4" w:space="0" w:color="auto"/>
              <w:left w:val="single" w:sz="4" w:space="0" w:color="auto"/>
            </w:tcBorders>
            <w:shd w:val="clear" w:color="auto" w:fill="FFFFFF"/>
            <w:vAlign w:val="center"/>
          </w:tcPr>
          <w:p w14:paraId="7298938A"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Tổng lợi nhuận trước thuế</w:t>
            </w:r>
          </w:p>
          <w:p w14:paraId="6260FE8E" w14:textId="77777777" w:rsidR="00797B9F" w:rsidRPr="0070015B" w:rsidRDefault="000E7C08"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(16)=</w:t>
            </w:r>
            <w:r w:rsidR="007721A1" w:rsidRPr="0070015B">
              <w:rPr>
                <w:rFonts w:ascii="Times New Roman" w:hAnsi="Times New Roman" w:cs="Times New Roman"/>
                <w:color w:val="000000" w:themeColor="text1"/>
                <w:sz w:val="20"/>
                <w:szCs w:val="20"/>
              </w:rPr>
              <w:t>(3)+(6</w:t>
            </w:r>
            <w:r w:rsidR="00797B9F" w:rsidRPr="0070015B">
              <w:rPr>
                <w:rFonts w:ascii="Times New Roman" w:hAnsi="Times New Roman" w:cs="Times New Roman"/>
                <w:color w:val="000000" w:themeColor="text1"/>
                <w:sz w:val="20"/>
                <w:szCs w:val="20"/>
              </w:rPr>
              <w:t>)+</w:t>
            </w:r>
            <w:r w:rsidR="007721A1" w:rsidRPr="0070015B">
              <w:rPr>
                <w:rFonts w:ascii="Times New Roman" w:hAnsi="Times New Roman" w:cs="Times New Roman"/>
                <w:color w:val="000000" w:themeColor="text1"/>
                <w:sz w:val="20"/>
                <w:szCs w:val="20"/>
              </w:rPr>
              <w:t>(7</w:t>
            </w:r>
            <w:r w:rsidR="00AB4228" w:rsidRPr="0070015B">
              <w:rPr>
                <w:rFonts w:ascii="Times New Roman" w:hAnsi="Times New Roman" w:cs="Times New Roman"/>
                <w:color w:val="000000" w:themeColor="text1"/>
                <w:sz w:val="20"/>
                <w:szCs w:val="20"/>
              </w:rPr>
              <w:t>)+(8)+(9)+(</w:t>
            </w:r>
            <w:r w:rsidR="00561F02" w:rsidRPr="0070015B">
              <w:rPr>
                <w:rFonts w:ascii="Times New Roman" w:hAnsi="Times New Roman" w:cs="Times New Roman"/>
                <w:color w:val="000000" w:themeColor="text1"/>
                <w:sz w:val="20"/>
                <w:szCs w:val="20"/>
              </w:rPr>
              <w:t>12)+(13)-(14)-(</w:t>
            </w:r>
            <w:r w:rsidR="00797B9F" w:rsidRPr="0070015B">
              <w:rPr>
                <w:rFonts w:ascii="Times New Roman" w:hAnsi="Times New Roman" w:cs="Times New Roman"/>
                <w:color w:val="000000" w:themeColor="text1"/>
                <w:sz w:val="20"/>
                <w:szCs w:val="20"/>
              </w:rPr>
              <w:t>15)</w:t>
            </w:r>
          </w:p>
        </w:tc>
        <w:tc>
          <w:tcPr>
            <w:tcW w:w="713" w:type="pct"/>
            <w:tcBorders>
              <w:top w:val="single" w:sz="4" w:space="0" w:color="auto"/>
              <w:left w:val="single" w:sz="4" w:space="0" w:color="auto"/>
            </w:tcBorders>
            <w:shd w:val="clear" w:color="auto" w:fill="FFFFFF"/>
            <w:vAlign w:val="center"/>
          </w:tcPr>
          <w:p w14:paraId="3E127D4E"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65DEC81"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3C470288"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0B38E3F1"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3E38D7C"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66141198"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17</w:t>
            </w:r>
          </w:p>
        </w:tc>
        <w:tc>
          <w:tcPr>
            <w:tcW w:w="1836" w:type="pct"/>
            <w:tcBorders>
              <w:top w:val="single" w:sz="4" w:space="0" w:color="auto"/>
              <w:left w:val="single" w:sz="4" w:space="0" w:color="auto"/>
            </w:tcBorders>
            <w:shd w:val="clear" w:color="auto" w:fill="FFFFFF"/>
            <w:vAlign w:val="center"/>
          </w:tcPr>
          <w:p w14:paraId="2AF3DEFE"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Lợi nhuận thuần từ hoạt động sản xuất kinh doanh (17=16-12)</w:t>
            </w:r>
          </w:p>
        </w:tc>
        <w:tc>
          <w:tcPr>
            <w:tcW w:w="713" w:type="pct"/>
            <w:tcBorders>
              <w:top w:val="single" w:sz="4" w:space="0" w:color="auto"/>
              <w:left w:val="single" w:sz="4" w:space="0" w:color="auto"/>
            </w:tcBorders>
            <w:shd w:val="clear" w:color="auto" w:fill="FFFFFF"/>
            <w:vAlign w:val="center"/>
          </w:tcPr>
          <w:p w14:paraId="68BE89E4"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70BCE4F0"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19A7C7B9"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54A5B37C"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4CAC73C"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BB7CE65"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18</w:t>
            </w:r>
          </w:p>
        </w:tc>
        <w:tc>
          <w:tcPr>
            <w:tcW w:w="1836" w:type="pct"/>
            <w:tcBorders>
              <w:top w:val="single" w:sz="4" w:space="0" w:color="auto"/>
              <w:left w:val="single" w:sz="4" w:space="0" w:color="auto"/>
            </w:tcBorders>
            <w:shd w:val="clear" w:color="auto" w:fill="FFFFFF"/>
            <w:vAlign w:val="center"/>
          </w:tcPr>
          <w:p w14:paraId="5575FEB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Tỷ</w:t>
            </w:r>
            <w:r w:rsidR="006E2663" w:rsidRPr="0070015B">
              <w:rPr>
                <w:rFonts w:ascii="Times New Roman" w:hAnsi="Times New Roman" w:cs="Times New Roman"/>
                <w:color w:val="000000" w:themeColor="text1"/>
                <w:sz w:val="20"/>
                <w:szCs w:val="20"/>
              </w:rPr>
              <w:t xml:space="preserve"> suấ</w:t>
            </w:r>
            <w:r w:rsidRPr="0070015B">
              <w:rPr>
                <w:rFonts w:ascii="Times New Roman" w:hAnsi="Times New Roman" w:cs="Times New Roman"/>
                <w:color w:val="000000" w:themeColor="text1"/>
                <w:sz w:val="20"/>
                <w:szCs w:val="20"/>
              </w:rPr>
              <w:t>t lợi nhuận sử dụng xác định giá giao dịch liên kết</w:t>
            </w:r>
          </w:p>
        </w:tc>
        <w:tc>
          <w:tcPr>
            <w:tcW w:w="713" w:type="pct"/>
            <w:tcBorders>
              <w:top w:val="single" w:sz="4" w:space="0" w:color="auto"/>
              <w:left w:val="single" w:sz="4" w:space="0" w:color="auto"/>
            </w:tcBorders>
            <w:shd w:val="clear" w:color="auto" w:fill="FFFFFF"/>
            <w:vAlign w:val="center"/>
          </w:tcPr>
          <w:p w14:paraId="2ABA70DA"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4D882D04"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7C33D9C7"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6C3693A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1C302B9D"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249F560"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18.1</w:t>
            </w:r>
          </w:p>
        </w:tc>
        <w:tc>
          <w:tcPr>
            <w:tcW w:w="1836" w:type="pct"/>
            <w:tcBorders>
              <w:top w:val="single" w:sz="4" w:space="0" w:color="auto"/>
              <w:left w:val="single" w:sz="4" w:space="0" w:color="auto"/>
            </w:tcBorders>
            <w:shd w:val="clear" w:color="auto" w:fill="FFFFFF"/>
            <w:vAlign w:val="center"/>
          </w:tcPr>
          <w:p w14:paraId="1A576701" w14:textId="77777777" w:rsidR="00797B9F" w:rsidRPr="0070015B" w:rsidRDefault="00797B9F" w:rsidP="00122801">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rPr>
              <w:t>Tỷ suấ</w:t>
            </w:r>
            <w:r w:rsidR="006E2663" w:rsidRPr="0070015B">
              <w:rPr>
                <w:rFonts w:ascii="Times New Roman" w:hAnsi="Times New Roman" w:cs="Times New Roman"/>
                <w:color w:val="000000" w:themeColor="text1"/>
                <w:sz w:val="20"/>
                <w:szCs w:val="20"/>
              </w:rPr>
              <w:t>t</w:t>
            </w:r>
            <w:r w:rsidR="006E2663" w:rsidRPr="0070015B">
              <w:rPr>
                <w:rFonts w:ascii="Times New Roman" w:hAnsi="Times New Roman" w:cs="Times New Roman"/>
                <w:color w:val="000000" w:themeColor="text1"/>
                <w:sz w:val="20"/>
                <w:szCs w:val="20"/>
                <w:lang w:val="en-SG"/>
              </w:rPr>
              <w:t>…………………….</w:t>
            </w:r>
          </w:p>
        </w:tc>
        <w:tc>
          <w:tcPr>
            <w:tcW w:w="713" w:type="pct"/>
            <w:tcBorders>
              <w:top w:val="single" w:sz="4" w:space="0" w:color="auto"/>
              <w:left w:val="single" w:sz="4" w:space="0" w:color="auto"/>
            </w:tcBorders>
            <w:shd w:val="clear" w:color="auto" w:fill="FFFFFF"/>
            <w:vAlign w:val="center"/>
          </w:tcPr>
          <w:p w14:paraId="2617400C"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500C60D"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69BADBAE"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408A7ED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1D60CE7E" w14:textId="77777777" w:rsidTr="00CE5C27">
        <w:trPr>
          <w:trHeight w:val="20"/>
          <w:jc w:val="center"/>
        </w:trPr>
        <w:tc>
          <w:tcPr>
            <w:tcW w:w="304" w:type="pct"/>
            <w:tcBorders>
              <w:top w:val="single" w:sz="4" w:space="0" w:color="auto"/>
              <w:left w:val="single" w:sz="4" w:space="0" w:color="auto"/>
            </w:tcBorders>
            <w:shd w:val="clear" w:color="auto" w:fill="FFFFFF"/>
            <w:vAlign w:val="center"/>
          </w:tcPr>
          <w:p w14:paraId="7F05DA08"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18.2</w:t>
            </w:r>
          </w:p>
        </w:tc>
        <w:tc>
          <w:tcPr>
            <w:tcW w:w="1836" w:type="pct"/>
            <w:tcBorders>
              <w:top w:val="single" w:sz="4" w:space="0" w:color="auto"/>
              <w:left w:val="single" w:sz="4" w:space="0" w:color="auto"/>
            </w:tcBorders>
            <w:shd w:val="clear" w:color="auto" w:fill="FFFFFF"/>
            <w:vAlign w:val="center"/>
          </w:tcPr>
          <w:p w14:paraId="1E8A675C" w14:textId="77777777" w:rsidR="00797B9F" w:rsidRPr="0070015B" w:rsidRDefault="00797B9F" w:rsidP="00122801">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rPr>
              <w:t>Tỷ suấ</w:t>
            </w:r>
            <w:r w:rsidR="006E2663" w:rsidRPr="0070015B">
              <w:rPr>
                <w:rFonts w:ascii="Times New Roman" w:hAnsi="Times New Roman" w:cs="Times New Roman"/>
                <w:color w:val="000000" w:themeColor="text1"/>
                <w:sz w:val="20"/>
                <w:szCs w:val="20"/>
              </w:rPr>
              <w:t>t</w:t>
            </w:r>
            <w:r w:rsidR="006E2663" w:rsidRPr="0070015B">
              <w:rPr>
                <w:rFonts w:ascii="Times New Roman" w:hAnsi="Times New Roman" w:cs="Times New Roman"/>
                <w:color w:val="000000" w:themeColor="text1"/>
                <w:sz w:val="20"/>
                <w:szCs w:val="20"/>
                <w:lang w:val="en-SG"/>
              </w:rPr>
              <w:t>…………………….</w:t>
            </w:r>
          </w:p>
        </w:tc>
        <w:tc>
          <w:tcPr>
            <w:tcW w:w="713" w:type="pct"/>
            <w:tcBorders>
              <w:top w:val="single" w:sz="4" w:space="0" w:color="auto"/>
              <w:left w:val="single" w:sz="4" w:space="0" w:color="auto"/>
            </w:tcBorders>
            <w:shd w:val="clear" w:color="auto" w:fill="FFFFFF"/>
            <w:vAlign w:val="center"/>
          </w:tcPr>
          <w:p w14:paraId="3EABF10A"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tcBorders>
            <w:shd w:val="clear" w:color="auto" w:fill="FFFFFF"/>
            <w:vAlign w:val="center"/>
          </w:tcPr>
          <w:p w14:paraId="654AE472"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tcBorders>
            <w:shd w:val="clear" w:color="auto" w:fill="FFFFFF"/>
            <w:vAlign w:val="center"/>
          </w:tcPr>
          <w:p w14:paraId="052AE520"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14:paraId="59A4ABD4"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58E4A4D" w14:textId="77777777" w:rsidTr="00CE5C27">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14:paraId="25DE6F8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18.3</w:t>
            </w:r>
          </w:p>
        </w:tc>
        <w:tc>
          <w:tcPr>
            <w:tcW w:w="1836" w:type="pct"/>
            <w:tcBorders>
              <w:top w:val="single" w:sz="4" w:space="0" w:color="auto"/>
              <w:left w:val="single" w:sz="4" w:space="0" w:color="auto"/>
              <w:bottom w:val="single" w:sz="4" w:space="0" w:color="auto"/>
            </w:tcBorders>
            <w:shd w:val="clear" w:color="auto" w:fill="FFFFFF"/>
            <w:vAlign w:val="center"/>
          </w:tcPr>
          <w:p w14:paraId="6169208C" w14:textId="77777777" w:rsidR="00797B9F" w:rsidRPr="0070015B" w:rsidRDefault="006E2663" w:rsidP="00122801">
            <w:pP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lang w:val="en-SG"/>
              </w:rPr>
              <w:t>…………………………</w:t>
            </w:r>
          </w:p>
        </w:tc>
        <w:tc>
          <w:tcPr>
            <w:tcW w:w="713" w:type="pct"/>
            <w:tcBorders>
              <w:top w:val="single" w:sz="4" w:space="0" w:color="auto"/>
              <w:left w:val="single" w:sz="4" w:space="0" w:color="auto"/>
              <w:bottom w:val="single" w:sz="4" w:space="0" w:color="auto"/>
            </w:tcBorders>
            <w:shd w:val="clear" w:color="auto" w:fill="FFFFFF"/>
            <w:vAlign w:val="center"/>
          </w:tcPr>
          <w:p w14:paraId="191295E5" w14:textId="77777777" w:rsidR="00797B9F" w:rsidRPr="0070015B" w:rsidRDefault="00797B9F" w:rsidP="00122801">
            <w:pPr>
              <w:jc w:val="center"/>
              <w:rPr>
                <w:rFonts w:ascii="Times New Roman" w:hAnsi="Times New Roman" w:cs="Times New Roman"/>
                <w:color w:val="000000" w:themeColor="text1"/>
                <w:sz w:val="20"/>
                <w:szCs w:val="20"/>
              </w:rPr>
            </w:pPr>
          </w:p>
        </w:tc>
        <w:tc>
          <w:tcPr>
            <w:tcW w:w="586" w:type="pct"/>
            <w:tcBorders>
              <w:top w:val="single" w:sz="4" w:space="0" w:color="auto"/>
              <w:left w:val="single" w:sz="4" w:space="0" w:color="auto"/>
              <w:bottom w:val="single" w:sz="4" w:space="0" w:color="auto"/>
            </w:tcBorders>
            <w:shd w:val="clear" w:color="auto" w:fill="FFFFFF"/>
            <w:vAlign w:val="center"/>
          </w:tcPr>
          <w:p w14:paraId="790D2F68" w14:textId="77777777" w:rsidR="00797B9F" w:rsidRPr="0070015B" w:rsidRDefault="00797B9F" w:rsidP="00122801">
            <w:pPr>
              <w:jc w:val="center"/>
              <w:rPr>
                <w:rFonts w:ascii="Times New Roman" w:hAnsi="Times New Roman" w:cs="Times New Roman"/>
                <w:color w:val="000000" w:themeColor="text1"/>
                <w:sz w:val="20"/>
                <w:szCs w:val="20"/>
              </w:rPr>
            </w:pPr>
          </w:p>
        </w:tc>
        <w:tc>
          <w:tcPr>
            <w:tcW w:w="700" w:type="pct"/>
            <w:tcBorders>
              <w:top w:val="single" w:sz="4" w:space="0" w:color="auto"/>
              <w:left w:val="single" w:sz="4" w:space="0" w:color="auto"/>
              <w:bottom w:val="single" w:sz="4" w:space="0" w:color="auto"/>
            </w:tcBorders>
            <w:shd w:val="clear" w:color="auto" w:fill="FFFFFF"/>
            <w:vAlign w:val="center"/>
          </w:tcPr>
          <w:p w14:paraId="09E091FC" w14:textId="77777777" w:rsidR="00797B9F" w:rsidRPr="0070015B" w:rsidRDefault="00797B9F" w:rsidP="00122801">
            <w:pPr>
              <w:jc w:val="center"/>
              <w:rPr>
                <w:rFonts w:ascii="Times New Roman" w:hAnsi="Times New Roman" w:cs="Times New Roman"/>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14:paraId="074D24ED" w14:textId="77777777" w:rsidR="00797B9F" w:rsidRPr="0070015B" w:rsidRDefault="00797B9F" w:rsidP="00122801">
            <w:pPr>
              <w:jc w:val="center"/>
              <w:rPr>
                <w:rFonts w:ascii="Times New Roman" w:hAnsi="Times New Roman" w:cs="Times New Roman"/>
                <w:color w:val="000000" w:themeColor="text1"/>
                <w:sz w:val="20"/>
                <w:szCs w:val="20"/>
              </w:rPr>
            </w:pPr>
          </w:p>
        </w:tc>
      </w:tr>
    </w:tbl>
    <w:p w14:paraId="2EC53A46" w14:textId="77777777" w:rsidR="00797B9F" w:rsidRPr="0070015B" w:rsidRDefault="00797B9F" w:rsidP="00122801">
      <w:pPr>
        <w:spacing w:after="120"/>
        <w:ind w:firstLine="720"/>
        <w:jc w:val="both"/>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3. Dành cho ng</w:t>
      </w:r>
      <w:r w:rsidR="00122801" w:rsidRPr="0070015B">
        <w:rPr>
          <w:rFonts w:ascii="Times New Roman" w:hAnsi="Times New Roman" w:cs="Times New Roman"/>
          <w:b/>
          <w:color w:val="000000" w:themeColor="text1"/>
          <w:sz w:val="20"/>
          <w:szCs w:val="20"/>
        </w:rPr>
        <w:t>ườ</w:t>
      </w:r>
      <w:r w:rsidRPr="0070015B">
        <w:rPr>
          <w:rFonts w:ascii="Times New Roman" w:hAnsi="Times New Roman" w:cs="Times New Roman"/>
          <w:b/>
          <w:color w:val="000000" w:themeColor="text1"/>
          <w:sz w:val="20"/>
          <w:szCs w:val="20"/>
        </w:rPr>
        <w:t>i nộp thuế là các Công ty chứng khoán</w:t>
      </w:r>
    </w:p>
    <w:tbl>
      <w:tblPr>
        <w:tblOverlap w:val="never"/>
        <w:tblW w:w="5000" w:type="pct"/>
        <w:jc w:val="center"/>
        <w:tblCellMar>
          <w:left w:w="10" w:type="dxa"/>
          <w:right w:w="10" w:type="dxa"/>
        </w:tblCellMar>
        <w:tblLook w:val="0000" w:firstRow="0" w:lastRow="0" w:firstColumn="0" w:lastColumn="0" w:noHBand="0" w:noVBand="0"/>
      </w:tblPr>
      <w:tblGrid>
        <w:gridCol w:w="9550"/>
        <w:gridCol w:w="2073"/>
        <w:gridCol w:w="2327"/>
      </w:tblGrid>
      <w:tr w:rsidR="00AB7800" w:rsidRPr="0070015B" w14:paraId="53B76EB0" w14:textId="77777777" w:rsidTr="00122801">
        <w:trPr>
          <w:trHeight w:hRule="exact" w:val="454"/>
          <w:jc w:val="center"/>
        </w:trPr>
        <w:tc>
          <w:tcPr>
            <w:tcW w:w="3423" w:type="pct"/>
            <w:tcBorders>
              <w:top w:val="single" w:sz="4" w:space="0" w:color="auto"/>
              <w:left w:val="single" w:sz="4" w:space="0" w:color="auto"/>
              <w:bottom w:val="single" w:sz="4" w:space="0" w:color="auto"/>
            </w:tcBorders>
            <w:shd w:val="clear" w:color="auto" w:fill="FFFFFF"/>
            <w:vAlign w:val="center"/>
          </w:tcPr>
          <w:p w14:paraId="5F596226" w14:textId="77777777" w:rsidR="006E2663" w:rsidRPr="0070015B" w:rsidRDefault="006E2663"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Người nộp thuế đã ký thỏa thuận trước về phương pháp xác định giá tính thuế (APA)</w:t>
            </w:r>
          </w:p>
        </w:tc>
        <w:tc>
          <w:tcPr>
            <w:tcW w:w="743" w:type="pct"/>
            <w:tcBorders>
              <w:top w:val="single" w:sz="4" w:space="0" w:color="auto"/>
              <w:left w:val="single" w:sz="4" w:space="0" w:color="auto"/>
              <w:bottom w:val="single" w:sz="4" w:space="0" w:color="auto"/>
            </w:tcBorders>
            <w:shd w:val="clear" w:color="auto" w:fill="FFFFFF"/>
            <w:vAlign w:val="center"/>
          </w:tcPr>
          <w:p w14:paraId="03173A07" w14:textId="77777777" w:rsidR="006E2663" w:rsidRPr="0070015B" w:rsidRDefault="006E2663"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Có</w:t>
            </w:r>
            <w:r w:rsidRPr="0070015B">
              <w:rPr>
                <w:rFonts w:ascii="Times New Roman" w:hAnsi="Times New Roman" w:cs="Times New Roman"/>
                <w:color w:val="000000" w:themeColor="text1"/>
                <w:sz w:val="20"/>
                <w:szCs w:val="20"/>
                <w:lang w:val="en-SG"/>
              </w:rPr>
              <w:t xml:space="preserve"> </w:t>
            </w:r>
            <w:r w:rsidRPr="0070015B">
              <w:rPr>
                <w:rFonts w:ascii="Times New Roman" w:hAnsi="Times New Roman" w:cs="Times New Roman"/>
                <w:color w:val="000000" w:themeColor="text1"/>
                <w:sz w:val="20"/>
                <w:szCs w:val="20"/>
              </w:rPr>
              <w:t>□</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14:paraId="2D19D970" w14:textId="77777777" w:rsidR="006E2663" w:rsidRPr="0070015B" w:rsidRDefault="006E2663"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Không □</w:t>
            </w:r>
          </w:p>
        </w:tc>
      </w:tr>
    </w:tbl>
    <w:p w14:paraId="3F1E2DFB" w14:textId="77777777" w:rsidR="00797B9F" w:rsidRPr="0070015B" w:rsidRDefault="00797B9F" w:rsidP="00122801">
      <w:pPr>
        <w:spacing w:after="120"/>
        <w:ind w:firstLine="720"/>
        <w:jc w:val="right"/>
        <w:rPr>
          <w:rFonts w:ascii="Times New Roman" w:hAnsi="Times New Roman" w:cs="Times New Roman"/>
          <w:color w:val="000000" w:themeColor="text1"/>
          <w:sz w:val="20"/>
          <w:szCs w:val="20"/>
        </w:rPr>
      </w:pPr>
      <w:r w:rsidRPr="0070015B">
        <w:rPr>
          <w:rFonts w:ascii="Times New Roman" w:hAnsi="Times New Roman" w:cs="Times New Roman"/>
          <w:i/>
          <w:iCs/>
          <w:color w:val="000000" w:themeColor="text1"/>
          <w:sz w:val="20"/>
          <w:szCs w:val="20"/>
        </w:rPr>
        <w:t>Đơn vị tiền: Đồng Việt Nam</w:t>
      </w:r>
    </w:p>
    <w:tbl>
      <w:tblPr>
        <w:tblOverlap w:val="never"/>
        <w:tblW w:w="5000" w:type="pct"/>
        <w:jc w:val="center"/>
        <w:tblCellMar>
          <w:left w:w="10" w:type="dxa"/>
          <w:right w:w="10" w:type="dxa"/>
        </w:tblCellMar>
        <w:tblLook w:val="0000" w:firstRow="0" w:lastRow="0" w:firstColumn="0" w:lastColumn="0" w:noHBand="0" w:noVBand="0"/>
      </w:tblPr>
      <w:tblGrid>
        <w:gridCol w:w="809"/>
        <w:gridCol w:w="8136"/>
        <w:gridCol w:w="1144"/>
        <w:gridCol w:w="879"/>
        <w:gridCol w:w="862"/>
        <w:gridCol w:w="2120"/>
      </w:tblGrid>
      <w:tr w:rsidR="00AB7800" w:rsidRPr="0070015B" w14:paraId="39085EF9" w14:textId="77777777" w:rsidTr="00AB7800">
        <w:trPr>
          <w:trHeight w:val="20"/>
          <w:jc w:val="center"/>
        </w:trPr>
        <w:tc>
          <w:tcPr>
            <w:tcW w:w="290" w:type="pct"/>
            <w:vMerge w:val="restart"/>
            <w:tcBorders>
              <w:top w:val="single" w:sz="4" w:space="0" w:color="auto"/>
              <w:left w:val="single" w:sz="4" w:space="0" w:color="auto"/>
            </w:tcBorders>
            <w:shd w:val="clear" w:color="auto" w:fill="FFFFFF"/>
            <w:vAlign w:val="center"/>
          </w:tcPr>
          <w:p w14:paraId="03D6BA13"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STT</w:t>
            </w:r>
          </w:p>
        </w:tc>
        <w:tc>
          <w:tcPr>
            <w:tcW w:w="2916" w:type="pct"/>
            <w:vMerge w:val="restart"/>
            <w:tcBorders>
              <w:top w:val="single" w:sz="4" w:space="0" w:color="auto"/>
              <w:left w:val="single" w:sz="4" w:space="0" w:color="auto"/>
            </w:tcBorders>
            <w:shd w:val="clear" w:color="auto" w:fill="FFFFFF"/>
            <w:vAlign w:val="center"/>
          </w:tcPr>
          <w:p w14:paraId="5FAD0DBE"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Chỉ tiêu</w:t>
            </w:r>
          </w:p>
        </w:tc>
        <w:tc>
          <w:tcPr>
            <w:tcW w:w="725" w:type="pct"/>
            <w:gridSpan w:val="2"/>
            <w:tcBorders>
              <w:top w:val="single" w:sz="4" w:space="0" w:color="auto"/>
              <w:left w:val="single" w:sz="4" w:space="0" w:color="auto"/>
            </w:tcBorders>
            <w:shd w:val="clear" w:color="auto" w:fill="FFFFFF"/>
            <w:vAlign w:val="center"/>
          </w:tcPr>
          <w:p w14:paraId="0CF51DA0"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giao dịch liên kết</w:t>
            </w:r>
          </w:p>
        </w:tc>
        <w:tc>
          <w:tcPr>
            <w:tcW w:w="309" w:type="pct"/>
            <w:vMerge w:val="restart"/>
            <w:tcBorders>
              <w:top w:val="single" w:sz="4" w:space="0" w:color="auto"/>
              <w:left w:val="single" w:sz="4" w:space="0" w:color="auto"/>
            </w:tcBorders>
            <w:shd w:val="clear" w:color="auto" w:fill="FFFFFF"/>
            <w:vAlign w:val="center"/>
          </w:tcPr>
          <w:p w14:paraId="327E304F"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giao dịch với các bên độc lập</w:t>
            </w:r>
          </w:p>
        </w:tc>
        <w:tc>
          <w:tcPr>
            <w:tcW w:w="760" w:type="pct"/>
            <w:vMerge w:val="restart"/>
            <w:tcBorders>
              <w:top w:val="single" w:sz="4" w:space="0" w:color="auto"/>
              <w:left w:val="single" w:sz="4" w:space="0" w:color="auto"/>
              <w:right w:val="single" w:sz="4" w:space="0" w:color="auto"/>
            </w:tcBorders>
            <w:shd w:val="clear" w:color="auto" w:fill="FFFFFF"/>
            <w:vAlign w:val="center"/>
          </w:tcPr>
          <w:p w14:paraId="2E100E7B"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Tổng giá trị phát sinh từ hoạt động kinh doanh trong kỳ</w:t>
            </w:r>
          </w:p>
        </w:tc>
      </w:tr>
      <w:tr w:rsidR="00AB7800" w:rsidRPr="0070015B" w14:paraId="182955F0" w14:textId="77777777" w:rsidTr="00AB7800">
        <w:trPr>
          <w:trHeight w:val="20"/>
          <w:jc w:val="center"/>
        </w:trPr>
        <w:tc>
          <w:tcPr>
            <w:tcW w:w="290" w:type="pct"/>
            <w:vMerge/>
            <w:tcBorders>
              <w:left w:val="single" w:sz="4" w:space="0" w:color="auto"/>
            </w:tcBorders>
            <w:shd w:val="clear" w:color="auto" w:fill="FFFFFF"/>
            <w:vAlign w:val="center"/>
          </w:tcPr>
          <w:p w14:paraId="11304B94"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2916" w:type="pct"/>
            <w:vMerge/>
            <w:tcBorders>
              <w:left w:val="single" w:sz="4" w:space="0" w:color="auto"/>
            </w:tcBorders>
            <w:shd w:val="clear" w:color="auto" w:fill="FFFFFF"/>
            <w:vAlign w:val="center"/>
          </w:tcPr>
          <w:p w14:paraId="04D02D6F"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410" w:type="pct"/>
            <w:tcBorders>
              <w:top w:val="single" w:sz="4" w:space="0" w:color="auto"/>
              <w:left w:val="single" w:sz="4" w:space="0" w:color="auto"/>
            </w:tcBorders>
            <w:shd w:val="clear" w:color="auto" w:fill="FFFFFF"/>
            <w:vAlign w:val="center"/>
          </w:tcPr>
          <w:p w14:paraId="416BA56F"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theo Hồ sơ xác định giá giao dịch liên kết</w:t>
            </w:r>
          </w:p>
        </w:tc>
        <w:tc>
          <w:tcPr>
            <w:tcW w:w="315" w:type="pct"/>
            <w:tcBorders>
              <w:top w:val="single" w:sz="4" w:space="0" w:color="auto"/>
              <w:left w:val="single" w:sz="4" w:space="0" w:color="auto"/>
            </w:tcBorders>
            <w:shd w:val="clear" w:color="auto" w:fill="FFFFFF"/>
            <w:vAlign w:val="center"/>
          </w:tcPr>
          <w:p w14:paraId="59B6704F"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Giá trị xác định giá theo APA</w:t>
            </w:r>
          </w:p>
        </w:tc>
        <w:tc>
          <w:tcPr>
            <w:tcW w:w="309" w:type="pct"/>
            <w:vMerge/>
            <w:tcBorders>
              <w:left w:val="single" w:sz="4" w:space="0" w:color="auto"/>
            </w:tcBorders>
            <w:shd w:val="clear" w:color="auto" w:fill="FFFFFF"/>
            <w:vAlign w:val="center"/>
          </w:tcPr>
          <w:p w14:paraId="46FF707F"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760" w:type="pct"/>
            <w:vMerge/>
            <w:tcBorders>
              <w:left w:val="single" w:sz="4" w:space="0" w:color="auto"/>
              <w:right w:val="single" w:sz="4" w:space="0" w:color="auto"/>
            </w:tcBorders>
            <w:shd w:val="clear" w:color="auto" w:fill="FFFFFF"/>
            <w:vAlign w:val="center"/>
          </w:tcPr>
          <w:p w14:paraId="508BA442" w14:textId="77777777" w:rsidR="00797B9F" w:rsidRPr="0070015B" w:rsidRDefault="00797B9F" w:rsidP="00122801">
            <w:pPr>
              <w:jc w:val="center"/>
              <w:rPr>
                <w:rFonts w:ascii="Times New Roman" w:hAnsi="Times New Roman" w:cs="Times New Roman"/>
                <w:b/>
                <w:color w:val="000000" w:themeColor="text1"/>
                <w:sz w:val="20"/>
                <w:szCs w:val="20"/>
              </w:rPr>
            </w:pPr>
          </w:p>
        </w:tc>
      </w:tr>
      <w:tr w:rsidR="00AB7800" w:rsidRPr="0070015B" w14:paraId="17718953"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04D2A97D"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lastRenderedPageBreak/>
              <w:t>(1)</w:t>
            </w:r>
          </w:p>
        </w:tc>
        <w:tc>
          <w:tcPr>
            <w:tcW w:w="2916" w:type="pct"/>
            <w:tcBorders>
              <w:top w:val="single" w:sz="4" w:space="0" w:color="auto"/>
              <w:left w:val="single" w:sz="4" w:space="0" w:color="auto"/>
            </w:tcBorders>
            <w:shd w:val="clear" w:color="auto" w:fill="FFFFFF"/>
            <w:vAlign w:val="center"/>
          </w:tcPr>
          <w:p w14:paraId="20BCD6F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w:t>
            </w:r>
          </w:p>
        </w:tc>
        <w:tc>
          <w:tcPr>
            <w:tcW w:w="410" w:type="pct"/>
            <w:tcBorders>
              <w:top w:val="single" w:sz="4" w:space="0" w:color="auto"/>
              <w:left w:val="single" w:sz="4" w:space="0" w:color="auto"/>
            </w:tcBorders>
            <w:shd w:val="clear" w:color="auto" w:fill="FFFFFF"/>
            <w:vAlign w:val="center"/>
          </w:tcPr>
          <w:p w14:paraId="078F57D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w:t>
            </w:r>
          </w:p>
        </w:tc>
        <w:tc>
          <w:tcPr>
            <w:tcW w:w="315" w:type="pct"/>
            <w:tcBorders>
              <w:top w:val="single" w:sz="4" w:space="0" w:color="auto"/>
              <w:left w:val="single" w:sz="4" w:space="0" w:color="auto"/>
            </w:tcBorders>
            <w:shd w:val="clear" w:color="auto" w:fill="FFFFFF"/>
            <w:vAlign w:val="center"/>
          </w:tcPr>
          <w:p w14:paraId="212976A0"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309" w:type="pct"/>
            <w:tcBorders>
              <w:top w:val="single" w:sz="4" w:space="0" w:color="auto"/>
              <w:left w:val="single" w:sz="4" w:space="0" w:color="auto"/>
            </w:tcBorders>
            <w:shd w:val="clear" w:color="auto" w:fill="FFFFFF"/>
            <w:vAlign w:val="center"/>
          </w:tcPr>
          <w:p w14:paraId="4EB88F59"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w:t>
            </w:r>
          </w:p>
        </w:tc>
        <w:tc>
          <w:tcPr>
            <w:tcW w:w="760" w:type="pct"/>
            <w:tcBorders>
              <w:top w:val="single" w:sz="4" w:space="0" w:color="auto"/>
              <w:left w:val="single" w:sz="4" w:space="0" w:color="auto"/>
              <w:right w:val="single" w:sz="4" w:space="0" w:color="auto"/>
            </w:tcBorders>
            <w:shd w:val="clear" w:color="auto" w:fill="FFFFFF"/>
            <w:vAlign w:val="center"/>
          </w:tcPr>
          <w:p w14:paraId="19601E2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(6)=(3)+(4)+(5)</w:t>
            </w:r>
          </w:p>
        </w:tc>
      </w:tr>
      <w:tr w:rsidR="00AB7800" w:rsidRPr="0070015B" w14:paraId="1538F0A1"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9ADEFBE"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w:t>
            </w:r>
          </w:p>
        </w:tc>
        <w:tc>
          <w:tcPr>
            <w:tcW w:w="2916" w:type="pct"/>
            <w:tcBorders>
              <w:top w:val="single" w:sz="4" w:space="0" w:color="auto"/>
              <w:left w:val="single" w:sz="4" w:space="0" w:color="auto"/>
            </w:tcBorders>
            <w:shd w:val="clear" w:color="auto" w:fill="FFFFFF"/>
            <w:vAlign w:val="center"/>
          </w:tcPr>
          <w:p w14:paraId="20D34DE0"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Doanh thu hoạt động</w:t>
            </w:r>
          </w:p>
          <w:p w14:paraId="655F5BF8"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(1)=(1.1)+(1.2)+(1.3)+(1.4)+(1.5)+(1.6)+(1.7)+(1.8)+(1.9)+</w:t>
            </w:r>
          </w:p>
          <w:p w14:paraId="165831E2"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(1.10)+(</w:t>
            </w:r>
            <w:r w:rsidR="006E2663" w:rsidRPr="0070015B">
              <w:rPr>
                <w:rFonts w:ascii="Times New Roman" w:hAnsi="Times New Roman" w:cs="Times New Roman"/>
                <w:b/>
                <w:color w:val="000000" w:themeColor="text1"/>
                <w:sz w:val="20"/>
                <w:szCs w:val="20"/>
                <w:lang w:val="en-SG"/>
              </w:rPr>
              <w:t>1.11</w:t>
            </w:r>
            <w:r w:rsidRPr="0070015B">
              <w:rPr>
                <w:rFonts w:ascii="Times New Roman" w:hAnsi="Times New Roman" w:cs="Times New Roman"/>
                <w:b/>
                <w:color w:val="000000" w:themeColor="text1"/>
                <w:sz w:val="20"/>
                <w:szCs w:val="20"/>
              </w:rPr>
              <w:t>)</w:t>
            </w:r>
          </w:p>
        </w:tc>
        <w:tc>
          <w:tcPr>
            <w:tcW w:w="410" w:type="pct"/>
            <w:tcBorders>
              <w:top w:val="single" w:sz="4" w:space="0" w:color="auto"/>
              <w:left w:val="single" w:sz="4" w:space="0" w:color="auto"/>
            </w:tcBorders>
            <w:shd w:val="clear" w:color="auto" w:fill="FFFFFF"/>
            <w:vAlign w:val="center"/>
          </w:tcPr>
          <w:p w14:paraId="507E5715"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19DFB25F"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5CAB603"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3CB56037" w14:textId="77777777" w:rsidR="00797B9F" w:rsidRPr="0070015B" w:rsidRDefault="00797B9F" w:rsidP="00122801">
            <w:pPr>
              <w:jc w:val="center"/>
              <w:rPr>
                <w:rFonts w:ascii="Times New Roman" w:hAnsi="Times New Roman" w:cs="Times New Roman"/>
                <w:b/>
                <w:color w:val="000000" w:themeColor="text1"/>
                <w:sz w:val="20"/>
                <w:szCs w:val="20"/>
              </w:rPr>
            </w:pPr>
          </w:p>
        </w:tc>
      </w:tr>
      <w:tr w:rsidR="00AB7800" w:rsidRPr="0070015B" w14:paraId="113B36D5"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vAlign w:val="center"/>
          </w:tcPr>
          <w:p w14:paraId="44741160"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w:t>
            </w:r>
          </w:p>
        </w:tc>
        <w:tc>
          <w:tcPr>
            <w:tcW w:w="2916" w:type="pct"/>
            <w:tcBorders>
              <w:top w:val="single" w:sz="4" w:space="0" w:color="auto"/>
              <w:left w:val="single" w:sz="4" w:space="0" w:color="auto"/>
              <w:bottom w:val="single" w:sz="4" w:space="0" w:color="auto"/>
            </w:tcBorders>
            <w:shd w:val="clear" w:color="auto" w:fill="FFFFFF"/>
            <w:vAlign w:val="center"/>
          </w:tcPr>
          <w:p w14:paraId="33CB7541"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từ các tài sản tài chính ghi nhận thông qua lãi/lỗ</w:t>
            </w:r>
            <w:r w:rsidR="00311381" w:rsidRPr="0070015B">
              <w:rPr>
                <w:rFonts w:ascii="Times New Roman" w:hAnsi="Times New Roman" w:cs="Times New Roman"/>
                <w:color w:val="000000" w:themeColor="text1"/>
                <w:sz w:val="20"/>
                <w:szCs w:val="20"/>
              </w:rPr>
              <w:t xml:space="preserve"> (FV</w:t>
            </w:r>
            <w:r w:rsidR="00B26F89" w:rsidRPr="0070015B">
              <w:rPr>
                <w:rFonts w:ascii="Times New Roman" w:hAnsi="Times New Roman" w:cs="Times New Roman"/>
                <w:color w:val="000000" w:themeColor="text1"/>
                <w:sz w:val="20"/>
                <w:szCs w:val="20"/>
              </w:rPr>
              <w:t>TPL) (1.1</w:t>
            </w:r>
            <w:r w:rsidR="008B1C1C" w:rsidRPr="0070015B">
              <w:rPr>
                <w:rFonts w:ascii="Times New Roman" w:hAnsi="Times New Roman" w:cs="Times New Roman"/>
                <w:color w:val="000000" w:themeColor="text1"/>
                <w:sz w:val="20"/>
                <w:szCs w:val="20"/>
              </w:rPr>
              <w:t>)=(</w:t>
            </w:r>
            <w:r w:rsidR="00736429" w:rsidRPr="0070015B">
              <w:rPr>
                <w:rFonts w:ascii="Times New Roman" w:hAnsi="Times New Roman" w:cs="Times New Roman"/>
                <w:color w:val="000000" w:themeColor="text1"/>
                <w:sz w:val="20"/>
                <w:szCs w:val="20"/>
              </w:rPr>
              <w:t>1.1.a)+(</w:t>
            </w:r>
            <w:r w:rsidR="00311381" w:rsidRPr="0070015B">
              <w:rPr>
                <w:rFonts w:ascii="Times New Roman" w:hAnsi="Times New Roman" w:cs="Times New Roman"/>
                <w:color w:val="000000" w:themeColor="text1"/>
                <w:sz w:val="20"/>
                <w:szCs w:val="20"/>
              </w:rPr>
              <w:t>1.1.b)+(1.</w:t>
            </w:r>
            <w:r w:rsidRPr="0070015B">
              <w:rPr>
                <w:rFonts w:ascii="Times New Roman" w:hAnsi="Times New Roman" w:cs="Times New Roman"/>
                <w:color w:val="000000" w:themeColor="text1"/>
                <w:sz w:val="20"/>
                <w:szCs w:val="20"/>
              </w:rPr>
              <w:t>1.c)</w:t>
            </w:r>
          </w:p>
        </w:tc>
        <w:tc>
          <w:tcPr>
            <w:tcW w:w="410" w:type="pct"/>
            <w:tcBorders>
              <w:top w:val="single" w:sz="4" w:space="0" w:color="auto"/>
              <w:left w:val="single" w:sz="4" w:space="0" w:color="auto"/>
              <w:bottom w:val="single" w:sz="4" w:space="0" w:color="auto"/>
            </w:tcBorders>
            <w:shd w:val="clear" w:color="auto" w:fill="FFFFFF"/>
            <w:vAlign w:val="center"/>
          </w:tcPr>
          <w:p w14:paraId="1F5E0F3D"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14:paraId="767B5BB7"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757A8366"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780FCD12"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371FEA3"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7B356A2" w14:textId="77777777" w:rsidR="00797B9F" w:rsidRPr="0070015B" w:rsidRDefault="0053418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w:t>
            </w:r>
            <w:r w:rsidR="00797B9F" w:rsidRPr="0070015B">
              <w:rPr>
                <w:rFonts w:ascii="Times New Roman" w:hAnsi="Times New Roman" w:cs="Times New Roman"/>
                <w:color w:val="000000" w:themeColor="text1"/>
                <w:sz w:val="20"/>
                <w:szCs w:val="20"/>
              </w:rPr>
              <w:t>a</w:t>
            </w:r>
          </w:p>
        </w:tc>
        <w:tc>
          <w:tcPr>
            <w:tcW w:w="2916" w:type="pct"/>
            <w:tcBorders>
              <w:top w:val="single" w:sz="4" w:space="0" w:color="auto"/>
              <w:left w:val="single" w:sz="4" w:space="0" w:color="auto"/>
            </w:tcBorders>
            <w:shd w:val="clear" w:color="auto" w:fill="FFFFFF"/>
            <w:vAlign w:val="center"/>
          </w:tcPr>
          <w:p w14:paraId="260F42BF"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bán các tài sản tài chính FVTPL</w:t>
            </w:r>
          </w:p>
        </w:tc>
        <w:tc>
          <w:tcPr>
            <w:tcW w:w="410" w:type="pct"/>
            <w:tcBorders>
              <w:top w:val="single" w:sz="4" w:space="0" w:color="auto"/>
              <w:left w:val="single" w:sz="4" w:space="0" w:color="auto"/>
            </w:tcBorders>
            <w:shd w:val="clear" w:color="auto" w:fill="FFFFFF"/>
            <w:vAlign w:val="center"/>
          </w:tcPr>
          <w:p w14:paraId="32804E36"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F4549A0"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2026816D"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04007A5"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939D1D7"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74287D0" w14:textId="77777777" w:rsidR="00797B9F" w:rsidRPr="0070015B" w:rsidRDefault="0053418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w:t>
            </w:r>
            <w:r w:rsidR="00797B9F" w:rsidRPr="0070015B">
              <w:rPr>
                <w:rFonts w:ascii="Times New Roman" w:hAnsi="Times New Roman" w:cs="Times New Roman"/>
                <w:color w:val="000000" w:themeColor="text1"/>
                <w:sz w:val="20"/>
                <w:szCs w:val="20"/>
              </w:rPr>
              <w:t>b</w:t>
            </w:r>
          </w:p>
        </w:tc>
        <w:tc>
          <w:tcPr>
            <w:tcW w:w="2916" w:type="pct"/>
            <w:tcBorders>
              <w:top w:val="single" w:sz="4" w:space="0" w:color="auto"/>
              <w:left w:val="single" w:sz="4" w:space="0" w:color="auto"/>
            </w:tcBorders>
            <w:shd w:val="clear" w:color="auto" w:fill="FFFFFF"/>
            <w:vAlign w:val="center"/>
          </w:tcPr>
          <w:p w14:paraId="0E60FB33"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Chênh lệch tăng về đánh giá lại các TSTC FVTPL</w:t>
            </w:r>
          </w:p>
        </w:tc>
        <w:tc>
          <w:tcPr>
            <w:tcW w:w="410" w:type="pct"/>
            <w:tcBorders>
              <w:top w:val="single" w:sz="4" w:space="0" w:color="auto"/>
              <w:left w:val="single" w:sz="4" w:space="0" w:color="auto"/>
            </w:tcBorders>
            <w:shd w:val="clear" w:color="auto" w:fill="FFFFFF"/>
            <w:vAlign w:val="center"/>
          </w:tcPr>
          <w:p w14:paraId="399195B1"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212869B1"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266B5C3B"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7FBE0E5C"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CC40A92"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A33E6AA" w14:textId="77777777" w:rsidR="00797B9F" w:rsidRPr="0070015B" w:rsidRDefault="0053418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w:t>
            </w:r>
            <w:r w:rsidR="00797B9F" w:rsidRPr="0070015B">
              <w:rPr>
                <w:rFonts w:ascii="Times New Roman" w:hAnsi="Times New Roman" w:cs="Times New Roman"/>
                <w:color w:val="000000" w:themeColor="text1"/>
                <w:sz w:val="20"/>
                <w:szCs w:val="20"/>
              </w:rPr>
              <w:t>c</w:t>
            </w:r>
          </w:p>
        </w:tc>
        <w:tc>
          <w:tcPr>
            <w:tcW w:w="2916" w:type="pct"/>
            <w:tcBorders>
              <w:top w:val="single" w:sz="4" w:space="0" w:color="auto"/>
              <w:left w:val="single" w:sz="4" w:space="0" w:color="auto"/>
            </w:tcBorders>
            <w:shd w:val="clear" w:color="auto" w:fill="FFFFFF"/>
            <w:vAlign w:val="center"/>
          </w:tcPr>
          <w:p w14:paraId="3425057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Cổ tức, tiền lãi phát sinh từ tài sản tài chính FVTPL</w:t>
            </w:r>
          </w:p>
        </w:tc>
        <w:tc>
          <w:tcPr>
            <w:tcW w:w="410" w:type="pct"/>
            <w:tcBorders>
              <w:top w:val="single" w:sz="4" w:space="0" w:color="auto"/>
              <w:left w:val="single" w:sz="4" w:space="0" w:color="auto"/>
            </w:tcBorders>
            <w:shd w:val="clear" w:color="auto" w:fill="FFFFFF"/>
            <w:vAlign w:val="center"/>
          </w:tcPr>
          <w:p w14:paraId="0B505E76"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25448460"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097107F"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4E60A5C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0DC414E"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7D66FFC"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1.2</w:t>
            </w:r>
          </w:p>
        </w:tc>
        <w:tc>
          <w:tcPr>
            <w:tcW w:w="2916" w:type="pct"/>
            <w:tcBorders>
              <w:top w:val="single" w:sz="4" w:space="0" w:color="auto"/>
              <w:left w:val="single" w:sz="4" w:space="0" w:color="auto"/>
            </w:tcBorders>
            <w:shd w:val="clear" w:color="auto" w:fill="FFFFFF"/>
            <w:vAlign w:val="center"/>
          </w:tcPr>
          <w:p w14:paraId="3892F495"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từ các khoản đầu tư nắm giữ đến ngày đáo hạn (HTM)</w:t>
            </w:r>
          </w:p>
        </w:tc>
        <w:tc>
          <w:tcPr>
            <w:tcW w:w="410" w:type="pct"/>
            <w:tcBorders>
              <w:top w:val="single" w:sz="4" w:space="0" w:color="auto"/>
              <w:left w:val="single" w:sz="4" w:space="0" w:color="auto"/>
            </w:tcBorders>
            <w:shd w:val="clear" w:color="auto" w:fill="FFFFFF"/>
            <w:vAlign w:val="center"/>
          </w:tcPr>
          <w:p w14:paraId="78BDD064"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24F08B7C"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B23D0F7"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6814610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114B7AE6"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4CC24AC4"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w:t>
            </w:r>
          </w:p>
        </w:tc>
        <w:tc>
          <w:tcPr>
            <w:tcW w:w="2916" w:type="pct"/>
            <w:tcBorders>
              <w:top w:val="single" w:sz="4" w:space="0" w:color="auto"/>
              <w:left w:val="single" w:sz="4" w:space="0" w:color="auto"/>
            </w:tcBorders>
            <w:shd w:val="clear" w:color="auto" w:fill="FFFFFF"/>
            <w:vAlign w:val="center"/>
          </w:tcPr>
          <w:p w14:paraId="54BB1DB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từ các khoản cho vay và phải thu</w:t>
            </w:r>
          </w:p>
        </w:tc>
        <w:tc>
          <w:tcPr>
            <w:tcW w:w="410" w:type="pct"/>
            <w:tcBorders>
              <w:top w:val="single" w:sz="4" w:space="0" w:color="auto"/>
              <w:left w:val="single" w:sz="4" w:space="0" w:color="auto"/>
            </w:tcBorders>
            <w:shd w:val="clear" w:color="auto" w:fill="FFFFFF"/>
            <w:vAlign w:val="center"/>
          </w:tcPr>
          <w:p w14:paraId="2970C204"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5CFCB93"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6FC1A21D"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727518F6"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C93C80F"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17B681D4"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1.4</w:t>
            </w:r>
          </w:p>
        </w:tc>
        <w:tc>
          <w:tcPr>
            <w:tcW w:w="2916" w:type="pct"/>
            <w:tcBorders>
              <w:top w:val="single" w:sz="4" w:space="0" w:color="auto"/>
              <w:left w:val="single" w:sz="4" w:space="0" w:color="auto"/>
            </w:tcBorders>
            <w:shd w:val="clear" w:color="auto" w:fill="FFFFFF"/>
            <w:vAlign w:val="center"/>
          </w:tcPr>
          <w:p w14:paraId="4F9F654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từ tài sản tài chính sẵn sàng để bán (AFS)</w:t>
            </w:r>
          </w:p>
        </w:tc>
        <w:tc>
          <w:tcPr>
            <w:tcW w:w="410" w:type="pct"/>
            <w:tcBorders>
              <w:top w:val="single" w:sz="4" w:space="0" w:color="auto"/>
              <w:left w:val="single" w:sz="4" w:space="0" w:color="auto"/>
            </w:tcBorders>
            <w:shd w:val="clear" w:color="auto" w:fill="FFFFFF"/>
            <w:vAlign w:val="center"/>
          </w:tcPr>
          <w:p w14:paraId="30FE1929"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1F17F9BC"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75D471D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72204F6C"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2794BF8"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C6EE1F5"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w:t>
            </w:r>
          </w:p>
        </w:tc>
        <w:tc>
          <w:tcPr>
            <w:tcW w:w="2916" w:type="pct"/>
            <w:tcBorders>
              <w:top w:val="single" w:sz="4" w:space="0" w:color="auto"/>
              <w:left w:val="single" w:sz="4" w:space="0" w:color="auto"/>
            </w:tcBorders>
            <w:shd w:val="clear" w:color="auto" w:fill="FFFFFF"/>
            <w:vAlign w:val="center"/>
          </w:tcPr>
          <w:p w14:paraId="34DF4D2B"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từ các công cụ phái sinh phòng ngừa rủi ro</w:t>
            </w:r>
          </w:p>
        </w:tc>
        <w:tc>
          <w:tcPr>
            <w:tcW w:w="410" w:type="pct"/>
            <w:tcBorders>
              <w:top w:val="single" w:sz="4" w:space="0" w:color="auto"/>
              <w:left w:val="single" w:sz="4" w:space="0" w:color="auto"/>
            </w:tcBorders>
            <w:shd w:val="clear" w:color="auto" w:fill="FFFFFF"/>
            <w:vAlign w:val="center"/>
          </w:tcPr>
          <w:p w14:paraId="75A04A4D"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214F6A74"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7EB3AEFE"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4E4D31B8"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9F9A4C8"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026420B2"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1.6</w:t>
            </w:r>
          </w:p>
        </w:tc>
        <w:tc>
          <w:tcPr>
            <w:tcW w:w="2916" w:type="pct"/>
            <w:tcBorders>
              <w:top w:val="single" w:sz="4" w:space="0" w:color="auto"/>
              <w:left w:val="single" w:sz="4" w:space="0" w:color="auto"/>
            </w:tcBorders>
            <w:shd w:val="clear" w:color="auto" w:fill="FFFFFF"/>
            <w:vAlign w:val="center"/>
          </w:tcPr>
          <w:p w14:paraId="5646F799"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nghiệp vụ môi giới chứng khoán</w:t>
            </w:r>
          </w:p>
        </w:tc>
        <w:tc>
          <w:tcPr>
            <w:tcW w:w="410" w:type="pct"/>
            <w:tcBorders>
              <w:top w:val="single" w:sz="4" w:space="0" w:color="auto"/>
              <w:left w:val="single" w:sz="4" w:space="0" w:color="auto"/>
            </w:tcBorders>
            <w:shd w:val="clear" w:color="auto" w:fill="FFFFFF"/>
            <w:vAlign w:val="center"/>
          </w:tcPr>
          <w:p w14:paraId="7B959C7D"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35A15FE5"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AE8B10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1BDC3568"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A066B7C"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93369DE"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1.7</w:t>
            </w:r>
          </w:p>
        </w:tc>
        <w:tc>
          <w:tcPr>
            <w:tcW w:w="2916" w:type="pct"/>
            <w:tcBorders>
              <w:top w:val="single" w:sz="4" w:space="0" w:color="auto"/>
              <w:left w:val="single" w:sz="4" w:space="0" w:color="auto"/>
            </w:tcBorders>
            <w:shd w:val="clear" w:color="auto" w:fill="FFFFFF"/>
            <w:vAlign w:val="center"/>
          </w:tcPr>
          <w:p w14:paraId="347141FD"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nghiệp vụ bảo lãnh, đại lý phát hành chứng khoán</w:t>
            </w:r>
          </w:p>
        </w:tc>
        <w:tc>
          <w:tcPr>
            <w:tcW w:w="410" w:type="pct"/>
            <w:tcBorders>
              <w:top w:val="single" w:sz="4" w:space="0" w:color="auto"/>
              <w:left w:val="single" w:sz="4" w:space="0" w:color="auto"/>
            </w:tcBorders>
            <w:shd w:val="clear" w:color="auto" w:fill="FFFFFF"/>
            <w:vAlign w:val="center"/>
          </w:tcPr>
          <w:p w14:paraId="77FD66AA"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4F588D34"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132DF110"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6485BF3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00D8336"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63567C90"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1.8</w:t>
            </w:r>
          </w:p>
        </w:tc>
        <w:tc>
          <w:tcPr>
            <w:tcW w:w="2916" w:type="pct"/>
            <w:tcBorders>
              <w:top w:val="single" w:sz="4" w:space="0" w:color="auto"/>
              <w:left w:val="single" w:sz="4" w:space="0" w:color="auto"/>
            </w:tcBorders>
            <w:shd w:val="clear" w:color="auto" w:fill="FFFFFF"/>
            <w:vAlign w:val="center"/>
          </w:tcPr>
          <w:p w14:paraId="07F59EB8"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nghiệp vụ tư vấn đầu tư chứng khoán</w:t>
            </w:r>
          </w:p>
        </w:tc>
        <w:tc>
          <w:tcPr>
            <w:tcW w:w="410" w:type="pct"/>
            <w:tcBorders>
              <w:top w:val="single" w:sz="4" w:space="0" w:color="auto"/>
              <w:left w:val="single" w:sz="4" w:space="0" w:color="auto"/>
            </w:tcBorders>
            <w:shd w:val="clear" w:color="auto" w:fill="FFFFFF"/>
            <w:vAlign w:val="center"/>
          </w:tcPr>
          <w:p w14:paraId="74D6BCBA"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D131B23"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1104F964"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6E0258F"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2B6DFE7"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016FAB8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1.9</w:t>
            </w:r>
          </w:p>
        </w:tc>
        <w:tc>
          <w:tcPr>
            <w:tcW w:w="2916" w:type="pct"/>
            <w:tcBorders>
              <w:top w:val="single" w:sz="4" w:space="0" w:color="auto"/>
              <w:left w:val="single" w:sz="4" w:space="0" w:color="auto"/>
            </w:tcBorders>
            <w:shd w:val="clear" w:color="auto" w:fill="FFFFFF"/>
            <w:vAlign w:val="center"/>
          </w:tcPr>
          <w:p w14:paraId="341405A7"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nghiệp vụ lưu ký chứng khoán</w:t>
            </w:r>
          </w:p>
        </w:tc>
        <w:tc>
          <w:tcPr>
            <w:tcW w:w="410" w:type="pct"/>
            <w:tcBorders>
              <w:top w:val="single" w:sz="4" w:space="0" w:color="auto"/>
              <w:left w:val="single" w:sz="4" w:space="0" w:color="auto"/>
            </w:tcBorders>
            <w:shd w:val="clear" w:color="auto" w:fill="FFFFFF"/>
            <w:vAlign w:val="center"/>
          </w:tcPr>
          <w:p w14:paraId="7F29A691"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BE7F847"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D2CBE19"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88573C4"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E141194"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CB84F2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1.10</w:t>
            </w:r>
          </w:p>
        </w:tc>
        <w:tc>
          <w:tcPr>
            <w:tcW w:w="2916" w:type="pct"/>
            <w:tcBorders>
              <w:top w:val="single" w:sz="4" w:space="0" w:color="auto"/>
              <w:left w:val="single" w:sz="4" w:space="0" w:color="auto"/>
            </w:tcBorders>
            <w:shd w:val="clear" w:color="auto" w:fill="FFFFFF"/>
            <w:vAlign w:val="center"/>
          </w:tcPr>
          <w:p w14:paraId="05C1416C"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hoạt động tư vấn tài chính</w:t>
            </w:r>
          </w:p>
        </w:tc>
        <w:tc>
          <w:tcPr>
            <w:tcW w:w="410" w:type="pct"/>
            <w:tcBorders>
              <w:top w:val="single" w:sz="4" w:space="0" w:color="auto"/>
              <w:left w:val="single" w:sz="4" w:space="0" w:color="auto"/>
            </w:tcBorders>
            <w:shd w:val="clear" w:color="auto" w:fill="FFFFFF"/>
            <w:vAlign w:val="center"/>
          </w:tcPr>
          <w:p w14:paraId="61F783D4"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F8953AC"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25BF0C3"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1C30254F"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CC81285"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62F34F5A"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1.11</w:t>
            </w:r>
          </w:p>
        </w:tc>
        <w:tc>
          <w:tcPr>
            <w:tcW w:w="2916" w:type="pct"/>
            <w:tcBorders>
              <w:top w:val="single" w:sz="4" w:space="0" w:color="auto"/>
              <w:left w:val="single" w:sz="4" w:space="0" w:color="auto"/>
            </w:tcBorders>
            <w:shd w:val="clear" w:color="auto" w:fill="FFFFFF"/>
            <w:vAlign w:val="center"/>
          </w:tcPr>
          <w:p w14:paraId="2B3821D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Thu nhập hoạt động khác</w:t>
            </w:r>
          </w:p>
        </w:tc>
        <w:tc>
          <w:tcPr>
            <w:tcW w:w="410" w:type="pct"/>
            <w:tcBorders>
              <w:top w:val="single" w:sz="4" w:space="0" w:color="auto"/>
              <w:left w:val="single" w:sz="4" w:space="0" w:color="auto"/>
            </w:tcBorders>
            <w:shd w:val="clear" w:color="auto" w:fill="FFFFFF"/>
            <w:vAlign w:val="center"/>
          </w:tcPr>
          <w:p w14:paraId="2375F48B"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F333303"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6A38F4F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61ACA1A"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128C82B"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527B78AB"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2</w:t>
            </w:r>
          </w:p>
        </w:tc>
        <w:tc>
          <w:tcPr>
            <w:tcW w:w="2916" w:type="pct"/>
            <w:tcBorders>
              <w:top w:val="single" w:sz="4" w:space="0" w:color="auto"/>
              <w:left w:val="single" w:sz="4" w:space="0" w:color="auto"/>
            </w:tcBorders>
            <w:shd w:val="clear" w:color="auto" w:fill="FFFFFF"/>
            <w:vAlign w:val="center"/>
          </w:tcPr>
          <w:p w14:paraId="65D117CD"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Chi phí hoạt động</w:t>
            </w:r>
          </w:p>
          <w:p w14:paraId="218B11F4" w14:textId="77777777" w:rsidR="00797B9F" w:rsidRPr="0070015B" w:rsidRDefault="0053418F" w:rsidP="00122801">
            <w:pPr>
              <w:rPr>
                <w:rFonts w:ascii="Times New Roman" w:hAnsi="Times New Roman" w:cs="Times New Roman"/>
                <w:b/>
                <w:color w:val="000000" w:themeColor="text1"/>
                <w:sz w:val="20"/>
                <w:szCs w:val="20"/>
                <w:lang w:val="en-SG"/>
              </w:rPr>
            </w:pPr>
            <w:r w:rsidRPr="0070015B">
              <w:rPr>
                <w:rFonts w:ascii="Times New Roman" w:hAnsi="Times New Roman" w:cs="Times New Roman"/>
                <w:b/>
                <w:bCs/>
                <w:color w:val="000000" w:themeColor="text1"/>
                <w:sz w:val="20"/>
                <w:szCs w:val="20"/>
              </w:rPr>
              <w:t>(2)=(2.1)</w:t>
            </w:r>
            <w:r w:rsidRPr="0070015B">
              <w:rPr>
                <w:rFonts w:ascii="Times New Roman" w:hAnsi="Times New Roman" w:cs="Times New Roman"/>
                <w:b/>
                <w:bCs/>
                <w:color w:val="000000" w:themeColor="text1"/>
                <w:sz w:val="20"/>
                <w:szCs w:val="20"/>
                <w:lang w:val="en-SG"/>
              </w:rPr>
              <w:t>+</w:t>
            </w:r>
            <w:r w:rsidRPr="0070015B">
              <w:rPr>
                <w:rFonts w:ascii="Times New Roman" w:hAnsi="Times New Roman" w:cs="Times New Roman"/>
                <w:b/>
                <w:bCs/>
                <w:color w:val="000000" w:themeColor="text1"/>
                <w:sz w:val="20"/>
                <w:szCs w:val="20"/>
              </w:rPr>
              <w:t>(2.2)</w:t>
            </w:r>
            <w:r w:rsidRPr="0070015B">
              <w:rPr>
                <w:rFonts w:ascii="Times New Roman" w:hAnsi="Times New Roman" w:cs="Times New Roman"/>
                <w:b/>
                <w:bCs/>
                <w:color w:val="000000" w:themeColor="text1"/>
                <w:sz w:val="20"/>
                <w:szCs w:val="20"/>
                <w:lang w:val="en-SG"/>
              </w:rPr>
              <w:t>+</w:t>
            </w:r>
            <w:r w:rsidRPr="0070015B">
              <w:rPr>
                <w:rFonts w:ascii="Times New Roman" w:hAnsi="Times New Roman" w:cs="Times New Roman"/>
                <w:b/>
                <w:bCs/>
                <w:color w:val="000000" w:themeColor="text1"/>
                <w:sz w:val="20"/>
                <w:szCs w:val="20"/>
              </w:rPr>
              <w:t>(2.3)</w:t>
            </w:r>
            <w:r w:rsidRPr="0070015B">
              <w:rPr>
                <w:rFonts w:ascii="Times New Roman" w:hAnsi="Times New Roman" w:cs="Times New Roman"/>
                <w:b/>
                <w:bCs/>
                <w:color w:val="000000" w:themeColor="text1"/>
                <w:sz w:val="20"/>
                <w:szCs w:val="20"/>
                <w:lang w:val="en-SG"/>
              </w:rPr>
              <w:t>+</w:t>
            </w:r>
            <w:r w:rsidR="00E817CF" w:rsidRPr="0070015B">
              <w:rPr>
                <w:rFonts w:ascii="Times New Roman" w:hAnsi="Times New Roman" w:cs="Times New Roman"/>
                <w:b/>
                <w:bCs/>
                <w:color w:val="000000" w:themeColor="text1"/>
                <w:sz w:val="20"/>
                <w:szCs w:val="20"/>
              </w:rPr>
              <w:t>(2.4)</w:t>
            </w:r>
            <w:r w:rsidR="00E817CF" w:rsidRPr="0070015B">
              <w:rPr>
                <w:rFonts w:ascii="Times New Roman" w:hAnsi="Times New Roman" w:cs="Times New Roman"/>
                <w:b/>
                <w:bCs/>
                <w:color w:val="000000" w:themeColor="text1"/>
                <w:sz w:val="20"/>
                <w:szCs w:val="20"/>
                <w:lang w:val="en-SG"/>
              </w:rPr>
              <w:t>+</w:t>
            </w:r>
            <w:r w:rsidR="00797B9F" w:rsidRPr="0070015B">
              <w:rPr>
                <w:rFonts w:ascii="Times New Roman" w:hAnsi="Times New Roman" w:cs="Times New Roman"/>
                <w:b/>
                <w:bCs/>
                <w:color w:val="000000" w:themeColor="text1"/>
                <w:sz w:val="20"/>
                <w:szCs w:val="20"/>
              </w:rPr>
              <w:t>(2.5)</w:t>
            </w:r>
            <w:r w:rsidR="00E817CF" w:rsidRPr="0070015B">
              <w:rPr>
                <w:rFonts w:ascii="Times New Roman" w:hAnsi="Times New Roman" w:cs="Times New Roman"/>
                <w:b/>
                <w:bCs/>
                <w:color w:val="000000" w:themeColor="text1"/>
                <w:sz w:val="20"/>
                <w:szCs w:val="20"/>
              </w:rPr>
              <w:t>+(</w:t>
            </w:r>
            <w:r w:rsidR="00797B9F" w:rsidRPr="0070015B">
              <w:rPr>
                <w:rFonts w:ascii="Times New Roman" w:hAnsi="Times New Roman" w:cs="Times New Roman"/>
                <w:b/>
                <w:bCs/>
                <w:color w:val="000000" w:themeColor="text1"/>
                <w:sz w:val="20"/>
                <w:szCs w:val="20"/>
              </w:rPr>
              <w:t>2.6)</w:t>
            </w:r>
            <w:r w:rsidR="00E817CF" w:rsidRPr="0070015B">
              <w:rPr>
                <w:rFonts w:ascii="Times New Roman" w:hAnsi="Times New Roman" w:cs="Times New Roman"/>
                <w:b/>
                <w:bCs/>
                <w:color w:val="000000" w:themeColor="text1"/>
                <w:sz w:val="20"/>
                <w:szCs w:val="20"/>
              </w:rPr>
              <w:t>+(</w:t>
            </w:r>
            <w:r w:rsidR="00797B9F" w:rsidRPr="0070015B">
              <w:rPr>
                <w:rFonts w:ascii="Times New Roman" w:hAnsi="Times New Roman" w:cs="Times New Roman"/>
                <w:b/>
                <w:bCs/>
                <w:color w:val="000000" w:themeColor="text1"/>
                <w:sz w:val="20"/>
                <w:szCs w:val="20"/>
              </w:rPr>
              <w:t>2.7)</w:t>
            </w:r>
            <w:r w:rsidR="00E817CF" w:rsidRPr="0070015B">
              <w:rPr>
                <w:rFonts w:ascii="Times New Roman" w:hAnsi="Times New Roman" w:cs="Times New Roman"/>
                <w:b/>
                <w:bCs/>
                <w:color w:val="000000" w:themeColor="text1"/>
                <w:sz w:val="20"/>
                <w:szCs w:val="20"/>
              </w:rPr>
              <w:t>+(</w:t>
            </w:r>
            <w:r w:rsidR="00797B9F" w:rsidRPr="0070015B">
              <w:rPr>
                <w:rFonts w:ascii="Times New Roman" w:hAnsi="Times New Roman" w:cs="Times New Roman"/>
                <w:b/>
                <w:bCs/>
                <w:color w:val="000000" w:themeColor="text1"/>
                <w:sz w:val="20"/>
                <w:szCs w:val="20"/>
              </w:rPr>
              <w:t>2.8)</w:t>
            </w:r>
            <w:r w:rsidR="00E817CF" w:rsidRPr="0070015B">
              <w:rPr>
                <w:rFonts w:ascii="Times New Roman" w:hAnsi="Times New Roman" w:cs="Times New Roman"/>
                <w:b/>
                <w:bCs/>
                <w:color w:val="000000" w:themeColor="text1"/>
                <w:sz w:val="20"/>
                <w:szCs w:val="20"/>
              </w:rPr>
              <w:t>+(2.9)</w:t>
            </w:r>
            <w:r w:rsidR="00E817CF" w:rsidRPr="0070015B">
              <w:rPr>
                <w:rFonts w:ascii="Times New Roman" w:hAnsi="Times New Roman" w:cs="Times New Roman"/>
                <w:b/>
                <w:bCs/>
                <w:color w:val="000000" w:themeColor="text1"/>
                <w:sz w:val="20"/>
                <w:szCs w:val="20"/>
                <w:lang w:val="en-SG"/>
              </w:rPr>
              <w:t>+</w:t>
            </w:r>
          </w:p>
          <w:p w14:paraId="6F3C887E"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(2.10)+(2.11)+(2.12)</w:t>
            </w:r>
          </w:p>
        </w:tc>
        <w:tc>
          <w:tcPr>
            <w:tcW w:w="410" w:type="pct"/>
            <w:tcBorders>
              <w:top w:val="single" w:sz="4" w:space="0" w:color="auto"/>
              <w:left w:val="single" w:sz="4" w:space="0" w:color="auto"/>
            </w:tcBorders>
            <w:shd w:val="clear" w:color="auto" w:fill="FFFFFF"/>
            <w:vAlign w:val="center"/>
          </w:tcPr>
          <w:p w14:paraId="004D353A"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2CFF9177"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637C6031"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3583177C" w14:textId="77777777" w:rsidR="00797B9F" w:rsidRPr="0070015B" w:rsidRDefault="00797B9F" w:rsidP="00122801">
            <w:pPr>
              <w:jc w:val="center"/>
              <w:rPr>
                <w:rFonts w:ascii="Times New Roman" w:hAnsi="Times New Roman" w:cs="Times New Roman"/>
                <w:b/>
                <w:color w:val="000000" w:themeColor="text1"/>
                <w:sz w:val="20"/>
                <w:szCs w:val="20"/>
              </w:rPr>
            </w:pPr>
          </w:p>
        </w:tc>
      </w:tr>
      <w:tr w:rsidR="00AB7800" w:rsidRPr="0070015B" w14:paraId="73F8FF34"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1493BE1D"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w:t>
            </w:r>
          </w:p>
        </w:tc>
        <w:tc>
          <w:tcPr>
            <w:tcW w:w="2916" w:type="pct"/>
            <w:tcBorders>
              <w:top w:val="single" w:sz="4" w:space="0" w:color="auto"/>
              <w:left w:val="single" w:sz="4" w:space="0" w:color="auto"/>
            </w:tcBorders>
            <w:shd w:val="clear" w:color="auto" w:fill="FFFFFF"/>
            <w:vAlign w:val="center"/>
          </w:tcPr>
          <w:p w14:paraId="02F123A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Lỗ các tài sản tài chính ghi nhận thông qua lãi/lỗ (FVTPL) (2.1)=(2.1.a)+(2.1.b)+(2.1.c)</w:t>
            </w:r>
          </w:p>
        </w:tc>
        <w:tc>
          <w:tcPr>
            <w:tcW w:w="410" w:type="pct"/>
            <w:tcBorders>
              <w:top w:val="single" w:sz="4" w:space="0" w:color="auto"/>
              <w:left w:val="single" w:sz="4" w:space="0" w:color="auto"/>
            </w:tcBorders>
            <w:shd w:val="clear" w:color="auto" w:fill="FFFFFF"/>
            <w:vAlign w:val="center"/>
          </w:tcPr>
          <w:p w14:paraId="77F05BDE"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5B0158AF"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DB422A4"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62A1CB16"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9D2F89F"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263638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2.1.a</w:t>
            </w:r>
          </w:p>
        </w:tc>
        <w:tc>
          <w:tcPr>
            <w:tcW w:w="2916" w:type="pct"/>
            <w:tcBorders>
              <w:top w:val="single" w:sz="4" w:space="0" w:color="auto"/>
              <w:left w:val="single" w:sz="4" w:space="0" w:color="auto"/>
            </w:tcBorders>
            <w:shd w:val="clear" w:color="auto" w:fill="FFFFFF"/>
            <w:vAlign w:val="center"/>
          </w:tcPr>
          <w:p w14:paraId="29EE12C7"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Lỗ bán các tài sản tài chính FVTPL</w:t>
            </w:r>
          </w:p>
        </w:tc>
        <w:tc>
          <w:tcPr>
            <w:tcW w:w="410" w:type="pct"/>
            <w:tcBorders>
              <w:top w:val="single" w:sz="4" w:space="0" w:color="auto"/>
              <w:left w:val="single" w:sz="4" w:space="0" w:color="auto"/>
            </w:tcBorders>
            <w:shd w:val="clear" w:color="auto" w:fill="FFFFFF"/>
            <w:vAlign w:val="center"/>
          </w:tcPr>
          <w:p w14:paraId="2D5322E0"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96DC942"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3CED9AB"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1815628"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3BF6CA2"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D98DF87"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2.1.b</w:t>
            </w:r>
          </w:p>
        </w:tc>
        <w:tc>
          <w:tcPr>
            <w:tcW w:w="2916" w:type="pct"/>
            <w:tcBorders>
              <w:top w:val="single" w:sz="4" w:space="0" w:color="auto"/>
              <w:left w:val="single" w:sz="4" w:space="0" w:color="auto"/>
            </w:tcBorders>
            <w:shd w:val="clear" w:color="auto" w:fill="FFFFFF"/>
            <w:vAlign w:val="center"/>
          </w:tcPr>
          <w:p w14:paraId="5CC409F2"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Chênh lệch giảm đánh giá lại các TSTC FVTPL</w:t>
            </w:r>
          </w:p>
        </w:tc>
        <w:tc>
          <w:tcPr>
            <w:tcW w:w="410" w:type="pct"/>
            <w:tcBorders>
              <w:top w:val="single" w:sz="4" w:space="0" w:color="auto"/>
              <w:left w:val="single" w:sz="4" w:space="0" w:color="auto"/>
            </w:tcBorders>
            <w:shd w:val="clear" w:color="auto" w:fill="FFFFFF"/>
            <w:vAlign w:val="center"/>
          </w:tcPr>
          <w:p w14:paraId="67BE62D3"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0DE237A9"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A7DFD4D"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E6B419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636ED90"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1B76097" w14:textId="77777777" w:rsidR="00797B9F" w:rsidRPr="0070015B" w:rsidRDefault="009E0500" w:rsidP="00122801">
            <w:pPr>
              <w:jc w:val="center"/>
              <w:rPr>
                <w:rFonts w:ascii="Times New Roman" w:hAnsi="Times New Roman" w:cs="Times New Roman"/>
                <w:color w:val="000000" w:themeColor="text1"/>
                <w:sz w:val="20"/>
                <w:szCs w:val="20"/>
                <w:lang w:val="en-SG"/>
              </w:rPr>
            </w:pPr>
            <w:r w:rsidRPr="0070015B">
              <w:rPr>
                <w:rFonts w:ascii="Times New Roman" w:hAnsi="Times New Roman" w:cs="Times New Roman"/>
                <w:color w:val="000000" w:themeColor="text1"/>
                <w:sz w:val="20"/>
                <w:szCs w:val="20"/>
              </w:rPr>
              <w:t>2.1.</w:t>
            </w:r>
            <w:r w:rsidRPr="0070015B">
              <w:rPr>
                <w:rFonts w:ascii="Times New Roman" w:hAnsi="Times New Roman" w:cs="Times New Roman"/>
                <w:color w:val="000000" w:themeColor="text1"/>
                <w:sz w:val="20"/>
                <w:szCs w:val="20"/>
                <w:lang w:val="en-SG"/>
              </w:rPr>
              <w:t>c</w:t>
            </w:r>
          </w:p>
        </w:tc>
        <w:tc>
          <w:tcPr>
            <w:tcW w:w="2916" w:type="pct"/>
            <w:tcBorders>
              <w:top w:val="single" w:sz="4" w:space="0" w:color="auto"/>
              <w:left w:val="single" w:sz="4" w:space="0" w:color="auto"/>
            </w:tcBorders>
            <w:shd w:val="clear" w:color="auto" w:fill="FFFFFF"/>
            <w:vAlign w:val="center"/>
          </w:tcPr>
          <w:p w14:paraId="13013D4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giao dịch mua các tài sản tài chính FVTPL</w:t>
            </w:r>
          </w:p>
        </w:tc>
        <w:tc>
          <w:tcPr>
            <w:tcW w:w="410" w:type="pct"/>
            <w:tcBorders>
              <w:top w:val="single" w:sz="4" w:space="0" w:color="auto"/>
              <w:left w:val="single" w:sz="4" w:space="0" w:color="auto"/>
            </w:tcBorders>
            <w:shd w:val="clear" w:color="auto" w:fill="FFFFFF"/>
            <w:vAlign w:val="center"/>
          </w:tcPr>
          <w:p w14:paraId="3197832A"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1C8F9D9A"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4C9DF164"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62425800"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4F14AFF"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44486EE"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2.2</w:t>
            </w:r>
          </w:p>
        </w:tc>
        <w:tc>
          <w:tcPr>
            <w:tcW w:w="2916" w:type="pct"/>
            <w:tcBorders>
              <w:top w:val="single" w:sz="4" w:space="0" w:color="auto"/>
              <w:left w:val="single" w:sz="4" w:space="0" w:color="auto"/>
            </w:tcBorders>
            <w:shd w:val="clear" w:color="auto" w:fill="FFFFFF"/>
            <w:vAlign w:val="center"/>
          </w:tcPr>
          <w:p w14:paraId="73F9153A"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Lỗ các khoản đầu tư nắm giữ đến ngày đáo hạn (HTM)</w:t>
            </w:r>
          </w:p>
        </w:tc>
        <w:tc>
          <w:tcPr>
            <w:tcW w:w="410" w:type="pct"/>
            <w:tcBorders>
              <w:top w:val="single" w:sz="4" w:space="0" w:color="auto"/>
              <w:left w:val="single" w:sz="4" w:space="0" w:color="auto"/>
            </w:tcBorders>
            <w:shd w:val="clear" w:color="auto" w:fill="FFFFFF"/>
            <w:vAlign w:val="center"/>
          </w:tcPr>
          <w:p w14:paraId="35B037D3"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445A66E7"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B2A902C"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AE9C32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16495D02"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7D6F492"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2.3</w:t>
            </w:r>
          </w:p>
        </w:tc>
        <w:tc>
          <w:tcPr>
            <w:tcW w:w="2916" w:type="pct"/>
            <w:tcBorders>
              <w:top w:val="single" w:sz="4" w:space="0" w:color="auto"/>
              <w:left w:val="single" w:sz="4" w:space="0" w:color="auto"/>
            </w:tcBorders>
            <w:shd w:val="clear" w:color="auto" w:fill="FFFFFF"/>
            <w:vAlign w:val="center"/>
          </w:tcPr>
          <w:p w14:paraId="0C71806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w:t>
            </w:r>
            <w:r w:rsidR="00747EB7" w:rsidRPr="0070015B">
              <w:rPr>
                <w:rFonts w:ascii="Times New Roman" w:hAnsi="Times New Roman" w:cs="Times New Roman"/>
                <w:color w:val="000000" w:themeColor="text1"/>
                <w:sz w:val="20"/>
                <w:szCs w:val="20"/>
              </w:rPr>
              <w:t>ỗ</w:t>
            </w:r>
            <w:r w:rsidRPr="0070015B">
              <w:rPr>
                <w:rFonts w:ascii="Times New Roman" w:hAnsi="Times New Roman" w:cs="Times New Roman"/>
                <w:color w:val="000000" w:themeColor="text1"/>
                <w:sz w:val="20"/>
                <w:szCs w:val="20"/>
              </w:rPr>
              <w:t xml:space="preserve"> và ghi nhận chênh lệch đánh giá theo giá trị hợp lý tài sản tài chính sẵn sàng để bán (AFS) khi phân loại lại</w:t>
            </w:r>
          </w:p>
        </w:tc>
        <w:tc>
          <w:tcPr>
            <w:tcW w:w="410" w:type="pct"/>
            <w:tcBorders>
              <w:top w:val="single" w:sz="4" w:space="0" w:color="auto"/>
              <w:left w:val="single" w:sz="4" w:space="0" w:color="auto"/>
            </w:tcBorders>
            <w:shd w:val="clear" w:color="auto" w:fill="FFFFFF"/>
            <w:vAlign w:val="center"/>
          </w:tcPr>
          <w:p w14:paraId="795695C0"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09BBCD68"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4C3BC91"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6425B97A"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420AAC5"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vAlign w:val="center"/>
          </w:tcPr>
          <w:p w14:paraId="1781C77B"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2.4</w:t>
            </w:r>
          </w:p>
        </w:tc>
        <w:tc>
          <w:tcPr>
            <w:tcW w:w="2916" w:type="pct"/>
            <w:tcBorders>
              <w:top w:val="single" w:sz="4" w:space="0" w:color="auto"/>
              <w:left w:val="single" w:sz="4" w:space="0" w:color="auto"/>
              <w:bottom w:val="single" w:sz="4" w:space="0" w:color="auto"/>
            </w:tcBorders>
            <w:shd w:val="clear" w:color="auto" w:fill="FFFFFF"/>
            <w:vAlign w:val="center"/>
          </w:tcPr>
          <w:p w14:paraId="68CE8489"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dự phòng tài sản tài chính, xử lý tổn thất các khoản phải thu khó đòi và lỗ suy giảm tài sản tài chính và chi phí đi vay của các khoản cho vay</w:t>
            </w:r>
          </w:p>
        </w:tc>
        <w:tc>
          <w:tcPr>
            <w:tcW w:w="410" w:type="pct"/>
            <w:tcBorders>
              <w:top w:val="single" w:sz="4" w:space="0" w:color="auto"/>
              <w:left w:val="single" w:sz="4" w:space="0" w:color="auto"/>
              <w:bottom w:val="single" w:sz="4" w:space="0" w:color="auto"/>
            </w:tcBorders>
            <w:shd w:val="clear" w:color="auto" w:fill="FFFFFF"/>
            <w:vAlign w:val="center"/>
          </w:tcPr>
          <w:p w14:paraId="55BF6737"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14:paraId="2AE794F4"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114A24AB"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646D674C"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FFF6C75"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04443172"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2.5</w:t>
            </w:r>
          </w:p>
        </w:tc>
        <w:tc>
          <w:tcPr>
            <w:tcW w:w="2916" w:type="pct"/>
            <w:tcBorders>
              <w:top w:val="single" w:sz="4" w:space="0" w:color="auto"/>
              <w:left w:val="single" w:sz="4" w:space="0" w:color="auto"/>
            </w:tcBorders>
            <w:shd w:val="clear" w:color="auto" w:fill="FFFFFF"/>
            <w:vAlign w:val="center"/>
          </w:tcPr>
          <w:p w14:paraId="472988C7"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w:t>
            </w:r>
            <w:r w:rsidR="003240B7" w:rsidRPr="0070015B">
              <w:rPr>
                <w:rFonts w:ascii="Times New Roman" w:hAnsi="Times New Roman" w:cs="Times New Roman"/>
                <w:color w:val="000000" w:themeColor="text1"/>
                <w:sz w:val="20"/>
                <w:szCs w:val="20"/>
              </w:rPr>
              <w:t>ỗ</w:t>
            </w:r>
            <w:r w:rsidRPr="0070015B">
              <w:rPr>
                <w:rFonts w:ascii="Times New Roman" w:hAnsi="Times New Roman" w:cs="Times New Roman"/>
                <w:color w:val="000000" w:themeColor="text1"/>
                <w:sz w:val="20"/>
                <w:szCs w:val="20"/>
              </w:rPr>
              <w:t xml:space="preserve"> từ các tài sản tài chính phái sinh phòng ngừa rủi ro</w:t>
            </w:r>
          </w:p>
        </w:tc>
        <w:tc>
          <w:tcPr>
            <w:tcW w:w="410" w:type="pct"/>
            <w:tcBorders>
              <w:top w:val="single" w:sz="4" w:space="0" w:color="auto"/>
              <w:left w:val="single" w:sz="4" w:space="0" w:color="auto"/>
            </w:tcBorders>
            <w:shd w:val="clear" w:color="auto" w:fill="FFFFFF"/>
            <w:vAlign w:val="center"/>
          </w:tcPr>
          <w:p w14:paraId="1F711422"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501E2E06"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0D87592"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7B23304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4C7E26B"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54F0908E"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2.6</w:t>
            </w:r>
          </w:p>
        </w:tc>
        <w:tc>
          <w:tcPr>
            <w:tcW w:w="2916" w:type="pct"/>
            <w:tcBorders>
              <w:top w:val="single" w:sz="4" w:space="0" w:color="auto"/>
              <w:left w:val="single" w:sz="4" w:space="0" w:color="auto"/>
            </w:tcBorders>
            <w:shd w:val="clear" w:color="auto" w:fill="FFFFFF"/>
            <w:vAlign w:val="center"/>
          </w:tcPr>
          <w:p w14:paraId="2BE67F7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hoạt động tự doanh</w:t>
            </w:r>
          </w:p>
        </w:tc>
        <w:tc>
          <w:tcPr>
            <w:tcW w:w="410" w:type="pct"/>
            <w:tcBorders>
              <w:top w:val="single" w:sz="4" w:space="0" w:color="auto"/>
              <w:left w:val="single" w:sz="4" w:space="0" w:color="auto"/>
            </w:tcBorders>
            <w:shd w:val="clear" w:color="auto" w:fill="FFFFFF"/>
            <w:vAlign w:val="center"/>
          </w:tcPr>
          <w:p w14:paraId="44B3BC16"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3E436E03"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BE030A6"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2B715B1"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5976EE3"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634608C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2.7</w:t>
            </w:r>
          </w:p>
        </w:tc>
        <w:tc>
          <w:tcPr>
            <w:tcW w:w="2916" w:type="pct"/>
            <w:tcBorders>
              <w:top w:val="single" w:sz="4" w:space="0" w:color="auto"/>
              <w:left w:val="single" w:sz="4" w:space="0" w:color="auto"/>
            </w:tcBorders>
            <w:shd w:val="clear" w:color="auto" w:fill="FFFFFF"/>
            <w:vAlign w:val="center"/>
          </w:tcPr>
          <w:p w14:paraId="10CB6EF9"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nghiệp vụ môi giới chứng khoán</w:t>
            </w:r>
          </w:p>
        </w:tc>
        <w:tc>
          <w:tcPr>
            <w:tcW w:w="410" w:type="pct"/>
            <w:tcBorders>
              <w:top w:val="single" w:sz="4" w:space="0" w:color="auto"/>
              <w:left w:val="single" w:sz="4" w:space="0" w:color="auto"/>
            </w:tcBorders>
            <w:shd w:val="clear" w:color="auto" w:fill="FFFFFF"/>
            <w:vAlign w:val="center"/>
          </w:tcPr>
          <w:p w14:paraId="676CEE2B"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58F9CBCD"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20C4BB2"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CC0A56F"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4F9D7A64"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4D85E9F5"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2.8</w:t>
            </w:r>
          </w:p>
        </w:tc>
        <w:tc>
          <w:tcPr>
            <w:tcW w:w="2916" w:type="pct"/>
            <w:tcBorders>
              <w:top w:val="single" w:sz="4" w:space="0" w:color="auto"/>
              <w:left w:val="single" w:sz="4" w:space="0" w:color="auto"/>
            </w:tcBorders>
            <w:shd w:val="clear" w:color="auto" w:fill="FFFFFF"/>
            <w:vAlign w:val="center"/>
          </w:tcPr>
          <w:p w14:paraId="256D40A2"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nghiệp vụ bảo lãnh, đại lý phát hành chứng khoán</w:t>
            </w:r>
          </w:p>
        </w:tc>
        <w:tc>
          <w:tcPr>
            <w:tcW w:w="410" w:type="pct"/>
            <w:tcBorders>
              <w:top w:val="single" w:sz="4" w:space="0" w:color="auto"/>
              <w:left w:val="single" w:sz="4" w:space="0" w:color="auto"/>
            </w:tcBorders>
            <w:shd w:val="clear" w:color="auto" w:fill="FFFFFF"/>
            <w:vAlign w:val="center"/>
          </w:tcPr>
          <w:p w14:paraId="6B555E84"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4517DBB9"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3F55261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40A3310C"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10EA019"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676D30C8"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2.9</w:t>
            </w:r>
          </w:p>
        </w:tc>
        <w:tc>
          <w:tcPr>
            <w:tcW w:w="2916" w:type="pct"/>
            <w:tcBorders>
              <w:top w:val="single" w:sz="4" w:space="0" w:color="auto"/>
              <w:left w:val="single" w:sz="4" w:space="0" w:color="auto"/>
            </w:tcBorders>
            <w:shd w:val="clear" w:color="auto" w:fill="FFFFFF"/>
            <w:vAlign w:val="center"/>
          </w:tcPr>
          <w:p w14:paraId="62F55C6B"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nghiệp vụ tư vấn đầu tư chứng khoán</w:t>
            </w:r>
          </w:p>
        </w:tc>
        <w:tc>
          <w:tcPr>
            <w:tcW w:w="410" w:type="pct"/>
            <w:tcBorders>
              <w:top w:val="single" w:sz="4" w:space="0" w:color="auto"/>
              <w:left w:val="single" w:sz="4" w:space="0" w:color="auto"/>
            </w:tcBorders>
            <w:shd w:val="clear" w:color="auto" w:fill="FFFFFF"/>
            <w:vAlign w:val="center"/>
          </w:tcPr>
          <w:p w14:paraId="79E7670F"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3D69A3C2"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18BC2651"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516A6E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1B869E3F"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920BC4B"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2.10</w:t>
            </w:r>
          </w:p>
        </w:tc>
        <w:tc>
          <w:tcPr>
            <w:tcW w:w="2916" w:type="pct"/>
            <w:tcBorders>
              <w:top w:val="single" w:sz="4" w:space="0" w:color="auto"/>
              <w:left w:val="single" w:sz="4" w:space="0" w:color="auto"/>
            </w:tcBorders>
            <w:shd w:val="clear" w:color="auto" w:fill="FFFFFF"/>
            <w:vAlign w:val="center"/>
          </w:tcPr>
          <w:p w14:paraId="37E46196" w14:textId="77777777" w:rsidR="00797B9F" w:rsidRPr="0070015B" w:rsidRDefault="003240B7"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w:t>
            </w:r>
            <w:r w:rsidR="00797B9F" w:rsidRPr="0070015B">
              <w:rPr>
                <w:rFonts w:ascii="Times New Roman" w:hAnsi="Times New Roman" w:cs="Times New Roman"/>
                <w:color w:val="000000" w:themeColor="text1"/>
                <w:sz w:val="20"/>
                <w:szCs w:val="20"/>
              </w:rPr>
              <w:t xml:space="preserve"> nghiệp vụ lưu ký chứng khoán</w:t>
            </w:r>
          </w:p>
        </w:tc>
        <w:tc>
          <w:tcPr>
            <w:tcW w:w="410" w:type="pct"/>
            <w:tcBorders>
              <w:top w:val="single" w:sz="4" w:space="0" w:color="auto"/>
              <w:left w:val="single" w:sz="4" w:space="0" w:color="auto"/>
            </w:tcBorders>
            <w:shd w:val="clear" w:color="auto" w:fill="FFFFFF"/>
            <w:vAlign w:val="center"/>
          </w:tcPr>
          <w:p w14:paraId="4F809740"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13375156"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4C3816F9"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1ED63A48"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ECA7F7B"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1671924F"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2.11</w:t>
            </w:r>
          </w:p>
        </w:tc>
        <w:tc>
          <w:tcPr>
            <w:tcW w:w="2916" w:type="pct"/>
            <w:tcBorders>
              <w:top w:val="single" w:sz="4" w:space="0" w:color="auto"/>
              <w:left w:val="single" w:sz="4" w:space="0" w:color="auto"/>
            </w:tcBorders>
            <w:shd w:val="clear" w:color="auto" w:fill="FFFFFF"/>
            <w:vAlign w:val="center"/>
          </w:tcPr>
          <w:p w14:paraId="1E0695C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hoạt động tư vấn tài chính</w:t>
            </w:r>
          </w:p>
        </w:tc>
        <w:tc>
          <w:tcPr>
            <w:tcW w:w="410" w:type="pct"/>
            <w:tcBorders>
              <w:top w:val="single" w:sz="4" w:space="0" w:color="auto"/>
              <w:left w:val="single" w:sz="4" w:space="0" w:color="auto"/>
            </w:tcBorders>
            <w:shd w:val="clear" w:color="auto" w:fill="FFFFFF"/>
            <w:vAlign w:val="center"/>
          </w:tcPr>
          <w:p w14:paraId="7DABB14D"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3EBDCCE9"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126ADCE4"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8A8CCE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6B53A68"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69897449"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lastRenderedPageBreak/>
              <w:t>2.12</w:t>
            </w:r>
          </w:p>
        </w:tc>
        <w:tc>
          <w:tcPr>
            <w:tcW w:w="2916" w:type="pct"/>
            <w:tcBorders>
              <w:top w:val="single" w:sz="4" w:space="0" w:color="auto"/>
              <w:left w:val="single" w:sz="4" w:space="0" w:color="auto"/>
            </w:tcBorders>
            <w:shd w:val="clear" w:color="auto" w:fill="FFFFFF"/>
            <w:vAlign w:val="center"/>
          </w:tcPr>
          <w:p w14:paraId="593F1638"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các dịch vụ khác</w:t>
            </w:r>
          </w:p>
        </w:tc>
        <w:tc>
          <w:tcPr>
            <w:tcW w:w="410" w:type="pct"/>
            <w:tcBorders>
              <w:top w:val="single" w:sz="4" w:space="0" w:color="auto"/>
              <w:left w:val="single" w:sz="4" w:space="0" w:color="auto"/>
            </w:tcBorders>
            <w:shd w:val="clear" w:color="auto" w:fill="FFFFFF"/>
            <w:vAlign w:val="center"/>
          </w:tcPr>
          <w:p w14:paraId="64444C4A"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2B2FACF1"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F0A6F44"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E5B7C1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D7022D4"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18E6166" w14:textId="77777777" w:rsidR="00797B9F" w:rsidRPr="0070015B" w:rsidRDefault="00797B9F" w:rsidP="00122801">
            <w:pPr>
              <w:jc w:val="cente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3</w:t>
            </w:r>
          </w:p>
        </w:tc>
        <w:tc>
          <w:tcPr>
            <w:tcW w:w="2916" w:type="pct"/>
            <w:tcBorders>
              <w:top w:val="single" w:sz="4" w:space="0" w:color="auto"/>
              <w:left w:val="single" w:sz="4" w:space="0" w:color="auto"/>
            </w:tcBorders>
            <w:shd w:val="clear" w:color="auto" w:fill="FFFFFF"/>
            <w:vAlign w:val="center"/>
          </w:tcPr>
          <w:p w14:paraId="7E3B7A0A"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Doanh thu hoạt động tài chính</w:t>
            </w:r>
          </w:p>
          <w:p w14:paraId="4AC5D8BA" w14:textId="77777777" w:rsidR="00797B9F" w:rsidRPr="0070015B" w:rsidRDefault="00797B9F" w:rsidP="00122801">
            <w:pPr>
              <w:rPr>
                <w:rFonts w:ascii="Times New Roman" w:hAnsi="Times New Roman" w:cs="Times New Roman"/>
                <w:b/>
                <w:color w:val="000000" w:themeColor="text1"/>
                <w:sz w:val="20"/>
                <w:szCs w:val="20"/>
              </w:rPr>
            </w:pPr>
            <w:r w:rsidRPr="0070015B">
              <w:rPr>
                <w:rFonts w:ascii="Times New Roman" w:hAnsi="Times New Roman" w:cs="Times New Roman"/>
                <w:b/>
                <w:color w:val="000000" w:themeColor="text1"/>
                <w:sz w:val="20"/>
                <w:szCs w:val="20"/>
              </w:rPr>
              <w:t>(3)=(3.1)+(3.2)+(3.3)+(3.4)</w:t>
            </w:r>
          </w:p>
        </w:tc>
        <w:tc>
          <w:tcPr>
            <w:tcW w:w="410" w:type="pct"/>
            <w:tcBorders>
              <w:top w:val="single" w:sz="4" w:space="0" w:color="auto"/>
              <w:left w:val="single" w:sz="4" w:space="0" w:color="auto"/>
            </w:tcBorders>
            <w:shd w:val="clear" w:color="auto" w:fill="FFFFFF"/>
            <w:vAlign w:val="center"/>
          </w:tcPr>
          <w:p w14:paraId="23184498"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50C39B5"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710EC153" w14:textId="77777777" w:rsidR="00797B9F" w:rsidRPr="0070015B" w:rsidRDefault="00797B9F" w:rsidP="00122801">
            <w:pPr>
              <w:jc w:val="center"/>
              <w:rPr>
                <w:rFonts w:ascii="Times New Roman" w:hAnsi="Times New Roman" w:cs="Times New Roman"/>
                <w:b/>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5E1B6EA2" w14:textId="77777777" w:rsidR="00797B9F" w:rsidRPr="0070015B" w:rsidRDefault="00797B9F" w:rsidP="00122801">
            <w:pPr>
              <w:jc w:val="center"/>
              <w:rPr>
                <w:rFonts w:ascii="Times New Roman" w:hAnsi="Times New Roman" w:cs="Times New Roman"/>
                <w:b/>
                <w:color w:val="000000" w:themeColor="text1"/>
                <w:sz w:val="20"/>
                <w:szCs w:val="20"/>
              </w:rPr>
            </w:pPr>
          </w:p>
        </w:tc>
      </w:tr>
      <w:tr w:rsidR="00AB7800" w:rsidRPr="0070015B" w14:paraId="4C8E1678"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1F5010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3.1</w:t>
            </w:r>
          </w:p>
        </w:tc>
        <w:tc>
          <w:tcPr>
            <w:tcW w:w="2916" w:type="pct"/>
            <w:tcBorders>
              <w:top w:val="single" w:sz="4" w:space="0" w:color="auto"/>
              <w:left w:val="single" w:sz="4" w:space="0" w:color="auto"/>
            </w:tcBorders>
            <w:shd w:val="clear" w:color="auto" w:fill="FFFFFF"/>
            <w:vAlign w:val="center"/>
          </w:tcPr>
          <w:p w14:paraId="1F350D23"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Chênh lệch lãi tỷ giá hối đoái đã và chưa thực hiện</w:t>
            </w:r>
          </w:p>
        </w:tc>
        <w:tc>
          <w:tcPr>
            <w:tcW w:w="410" w:type="pct"/>
            <w:tcBorders>
              <w:top w:val="single" w:sz="4" w:space="0" w:color="auto"/>
              <w:left w:val="single" w:sz="4" w:space="0" w:color="auto"/>
            </w:tcBorders>
            <w:shd w:val="clear" w:color="auto" w:fill="FFFFFF"/>
            <w:vAlign w:val="center"/>
          </w:tcPr>
          <w:p w14:paraId="5145B5E8"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A6055FA"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CCF49B6"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174BA88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1E87F20"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0200CCFE"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3.2</w:t>
            </w:r>
          </w:p>
        </w:tc>
        <w:tc>
          <w:tcPr>
            <w:tcW w:w="2916" w:type="pct"/>
            <w:tcBorders>
              <w:top w:val="single" w:sz="4" w:space="0" w:color="auto"/>
              <w:left w:val="single" w:sz="4" w:space="0" w:color="auto"/>
            </w:tcBorders>
            <w:shd w:val="clear" w:color="auto" w:fill="FFFFFF"/>
            <w:vAlign w:val="center"/>
          </w:tcPr>
          <w:p w14:paraId="73C4E61E"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dự thu cổ tức, lãi tiền gửi ngân hàng không cố định</w:t>
            </w:r>
          </w:p>
        </w:tc>
        <w:tc>
          <w:tcPr>
            <w:tcW w:w="410" w:type="pct"/>
            <w:tcBorders>
              <w:top w:val="single" w:sz="4" w:space="0" w:color="auto"/>
              <w:left w:val="single" w:sz="4" w:space="0" w:color="auto"/>
            </w:tcBorders>
            <w:shd w:val="clear" w:color="auto" w:fill="FFFFFF"/>
            <w:vAlign w:val="center"/>
          </w:tcPr>
          <w:p w14:paraId="63BCEF6E"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23A3A55"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6EDCB3E1"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3EDB940"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575D0376"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F61D546"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3.3</w:t>
            </w:r>
          </w:p>
        </w:tc>
        <w:tc>
          <w:tcPr>
            <w:tcW w:w="2916" w:type="pct"/>
            <w:tcBorders>
              <w:top w:val="single" w:sz="4" w:space="0" w:color="auto"/>
              <w:left w:val="single" w:sz="4" w:space="0" w:color="auto"/>
            </w:tcBorders>
            <w:shd w:val="clear" w:color="auto" w:fill="FFFFFF"/>
            <w:vAlign w:val="center"/>
          </w:tcPr>
          <w:p w14:paraId="673FD8EF"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Lãi bán, thanh lý các khoản đầu tư vào công ty con, liên kết, liên doanh</w:t>
            </w:r>
          </w:p>
        </w:tc>
        <w:tc>
          <w:tcPr>
            <w:tcW w:w="410" w:type="pct"/>
            <w:tcBorders>
              <w:top w:val="single" w:sz="4" w:space="0" w:color="auto"/>
              <w:left w:val="single" w:sz="4" w:space="0" w:color="auto"/>
            </w:tcBorders>
            <w:shd w:val="clear" w:color="auto" w:fill="FFFFFF"/>
            <w:vAlign w:val="center"/>
          </w:tcPr>
          <w:p w14:paraId="1772486E"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16516441"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4B7FBF3F"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7ED89F1C"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22CFC2E"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65A9D4F"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3.4</w:t>
            </w:r>
          </w:p>
        </w:tc>
        <w:tc>
          <w:tcPr>
            <w:tcW w:w="2916" w:type="pct"/>
            <w:tcBorders>
              <w:top w:val="single" w:sz="4" w:space="0" w:color="auto"/>
              <w:left w:val="single" w:sz="4" w:space="0" w:color="auto"/>
            </w:tcBorders>
            <w:shd w:val="clear" w:color="auto" w:fill="FFFFFF"/>
            <w:vAlign w:val="center"/>
          </w:tcPr>
          <w:p w14:paraId="7D51B890"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Doanh thu khác về đầu tư</w:t>
            </w:r>
          </w:p>
        </w:tc>
        <w:tc>
          <w:tcPr>
            <w:tcW w:w="410" w:type="pct"/>
            <w:tcBorders>
              <w:top w:val="single" w:sz="4" w:space="0" w:color="auto"/>
              <w:left w:val="single" w:sz="4" w:space="0" w:color="auto"/>
            </w:tcBorders>
            <w:shd w:val="clear" w:color="auto" w:fill="FFFFFF"/>
            <w:vAlign w:val="center"/>
          </w:tcPr>
          <w:p w14:paraId="4322567C"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175CBBB9"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B9A7887"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500EC874"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7408429"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2D35C15"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w:t>
            </w:r>
          </w:p>
        </w:tc>
        <w:tc>
          <w:tcPr>
            <w:tcW w:w="2916" w:type="pct"/>
            <w:tcBorders>
              <w:top w:val="single" w:sz="4" w:space="0" w:color="auto"/>
              <w:left w:val="single" w:sz="4" w:space="0" w:color="auto"/>
            </w:tcBorders>
            <w:shd w:val="clear" w:color="auto" w:fill="FFFFFF"/>
            <w:vAlign w:val="center"/>
          </w:tcPr>
          <w:p w14:paraId="318076A2"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tài chính (4)=(4.1)+(4.2)+(4.3)+(4.4)+(4.5)</w:t>
            </w:r>
          </w:p>
        </w:tc>
        <w:tc>
          <w:tcPr>
            <w:tcW w:w="410" w:type="pct"/>
            <w:tcBorders>
              <w:top w:val="single" w:sz="4" w:space="0" w:color="auto"/>
              <w:left w:val="single" w:sz="4" w:space="0" w:color="auto"/>
            </w:tcBorders>
            <w:shd w:val="clear" w:color="auto" w:fill="FFFFFF"/>
            <w:vAlign w:val="center"/>
          </w:tcPr>
          <w:p w14:paraId="2853F8FF"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388427CD"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40F7C32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7C06ADA5"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FCBB45D"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11ADE0D"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4.1</w:t>
            </w:r>
          </w:p>
        </w:tc>
        <w:tc>
          <w:tcPr>
            <w:tcW w:w="2916" w:type="pct"/>
            <w:tcBorders>
              <w:top w:val="single" w:sz="4" w:space="0" w:color="auto"/>
              <w:left w:val="single" w:sz="4" w:space="0" w:color="auto"/>
            </w:tcBorders>
            <w:shd w:val="clear" w:color="auto" w:fill="FFFFFF"/>
            <w:vAlign w:val="center"/>
          </w:tcPr>
          <w:p w14:paraId="2EC58BAA"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Chênh lệch lỗ tỷ giá hối đoái đã và chưa thực hiện</w:t>
            </w:r>
          </w:p>
        </w:tc>
        <w:tc>
          <w:tcPr>
            <w:tcW w:w="410" w:type="pct"/>
            <w:tcBorders>
              <w:top w:val="single" w:sz="4" w:space="0" w:color="auto"/>
              <w:left w:val="single" w:sz="4" w:space="0" w:color="auto"/>
            </w:tcBorders>
            <w:shd w:val="clear" w:color="auto" w:fill="FFFFFF"/>
            <w:vAlign w:val="center"/>
          </w:tcPr>
          <w:p w14:paraId="6B8BC4CF"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C0A210C"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5BA2C045"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DB6FB19"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35E1AD6"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04D33C2A"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4.2</w:t>
            </w:r>
          </w:p>
        </w:tc>
        <w:tc>
          <w:tcPr>
            <w:tcW w:w="2916" w:type="pct"/>
            <w:tcBorders>
              <w:top w:val="single" w:sz="4" w:space="0" w:color="auto"/>
              <w:left w:val="single" w:sz="4" w:space="0" w:color="auto"/>
            </w:tcBorders>
            <w:shd w:val="clear" w:color="auto" w:fill="FFFFFF"/>
            <w:vAlign w:val="center"/>
          </w:tcPr>
          <w:p w14:paraId="36B7CBB5"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lãi vay</w:t>
            </w:r>
          </w:p>
        </w:tc>
        <w:tc>
          <w:tcPr>
            <w:tcW w:w="410" w:type="pct"/>
            <w:tcBorders>
              <w:top w:val="single" w:sz="4" w:space="0" w:color="auto"/>
              <w:left w:val="single" w:sz="4" w:space="0" w:color="auto"/>
            </w:tcBorders>
            <w:shd w:val="clear" w:color="auto" w:fill="FFFFFF"/>
            <w:vAlign w:val="center"/>
          </w:tcPr>
          <w:p w14:paraId="440EBE4A"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04A6E711"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11FB23E9"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6A9D65FA"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7D422D2B"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3C38569D"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4.3</w:t>
            </w:r>
          </w:p>
        </w:tc>
        <w:tc>
          <w:tcPr>
            <w:tcW w:w="2916" w:type="pct"/>
            <w:tcBorders>
              <w:top w:val="single" w:sz="4" w:space="0" w:color="auto"/>
              <w:left w:val="single" w:sz="4" w:space="0" w:color="auto"/>
            </w:tcBorders>
            <w:shd w:val="clear" w:color="auto" w:fill="FFFFFF"/>
            <w:vAlign w:val="center"/>
          </w:tcPr>
          <w:p w14:paraId="585F9AD4"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Lỗ bán, thanh lý các khoản đầu tư vào công ty con, liên kết, liên doanh</w:t>
            </w:r>
          </w:p>
        </w:tc>
        <w:tc>
          <w:tcPr>
            <w:tcW w:w="410" w:type="pct"/>
            <w:tcBorders>
              <w:top w:val="single" w:sz="4" w:space="0" w:color="auto"/>
              <w:left w:val="single" w:sz="4" w:space="0" w:color="auto"/>
            </w:tcBorders>
            <w:shd w:val="clear" w:color="auto" w:fill="FFFFFF"/>
            <w:vAlign w:val="center"/>
          </w:tcPr>
          <w:p w14:paraId="66C39007"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77954A6"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4B16B0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563B5C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20F2FB89"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6ECBD78F"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4.4</w:t>
            </w:r>
          </w:p>
        </w:tc>
        <w:tc>
          <w:tcPr>
            <w:tcW w:w="2916" w:type="pct"/>
            <w:tcBorders>
              <w:top w:val="single" w:sz="4" w:space="0" w:color="auto"/>
              <w:left w:val="single" w:sz="4" w:space="0" w:color="auto"/>
            </w:tcBorders>
            <w:shd w:val="clear" w:color="auto" w:fill="FFFFFF"/>
            <w:vAlign w:val="center"/>
          </w:tcPr>
          <w:p w14:paraId="1D197C6B"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dự phòng suy giảm giá trị các khoản đầu tư tài chính dài hạn</w:t>
            </w:r>
          </w:p>
        </w:tc>
        <w:tc>
          <w:tcPr>
            <w:tcW w:w="410" w:type="pct"/>
            <w:tcBorders>
              <w:top w:val="single" w:sz="4" w:space="0" w:color="auto"/>
              <w:left w:val="single" w:sz="4" w:space="0" w:color="auto"/>
            </w:tcBorders>
            <w:shd w:val="clear" w:color="auto" w:fill="FFFFFF"/>
            <w:vAlign w:val="center"/>
          </w:tcPr>
          <w:p w14:paraId="75C6C4E6"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657C95F3"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779188C7"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25394403"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03C01078"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24A88572"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4.5</w:t>
            </w:r>
          </w:p>
        </w:tc>
        <w:tc>
          <w:tcPr>
            <w:tcW w:w="2916" w:type="pct"/>
            <w:tcBorders>
              <w:top w:val="single" w:sz="4" w:space="0" w:color="auto"/>
              <w:left w:val="single" w:sz="4" w:space="0" w:color="auto"/>
            </w:tcBorders>
            <w:shd w:val="clear" w:color="auto" w:fill="FFFFFF"/>
            <w:vAlign w:val="center"/>
          </w:tcPr>
          <w:p w14:paraId="7014359C"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tài chính khác</w:t>
            </w:r>
          </w:p>
        </w:tc>
        <w:tc>
          <w:tcPr>
            <w:tcW w:w="410" w:type="pct"/>
            <w:tcBorders>
              <w:top w:val="single" w:sz="4" w:space="0" w:color="auto"/>
              <w:left w:val="single" w:sz="4" w:space="0" w:color="auto"/>
            </w:tcBorders>
            <w:shd w:val="clear" w:color="auto" w:fill="FFFFFF"/>
            <w:vAlign w:val="center"/>
          </w:tcPr>
          <w:p w14:paraId="5259A1A6"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539B406F"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0603C815"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5A1F745E"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7C0B362" w14:textId="77777777" w:rsidTr="00AB7800">
        <w:trPr>
          <w:trHeight w:val="20"/>
          <w:jc w:val="center"/>
        </w:trPr>
        <w:tc>
          <w:tcPr>
            <w:tcW w:w="290" w:type="pct"/>
            <w:tcBorders>
              <w:top w:val="single" w:sz="4" w:space="0" w:color="auto"/>
              <w:left w:val="single" w:sz="4" w:space="0" w:color="auto"/>
            </w:tcBorders>
            <w:shd w:val="clear" w:color="auto" w:fill="FFFFFF"/>
            <w:vAlign w:val="center"/>
          </w:tcPr>
          <w:p w14:paraId="7A4488A8"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5</w:t>
            </w:r>
          </w:p>
        </w:tc>
        <w:tc>
          <w:tcPr>
            <w:tcW w:w="2916" w:type="pct"/>
            <w:tcBorders>
              <w:top w:val="single" w:sz="4" w:space="0" w:color="auto"/>
              <w:left w:val="single" w:sz="4" w:space="0" w:color="auto"/>
            </w:tcBorders>
            <w:shd w:val="clear" w:color="auto" w:fill="FFFFFF"/>
            <w:vAlign w:val="center"/>
          </w:tcPr>
          <w:p w14:paraId="323B96A9"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bán hàng</w:t>
            </w:r>
          </w:p>
        </w:tc>
        <w:tc>
          <w:tcPr>
            <w:tcW w:w="410" w:type="pct"/>
            <w:tcBorders>
              <w:top w:val="single" w:sz="4" w:space="0" w:color="auto"/>
              <w:left w:val="single" w:sz="4" w:space="0" w:color="auto"/>
            </w:tcBorders>
            <w:shd w:val="clear" w:color="auto" w:fill="FFFFFF"/>
            <w:vAlign w:val="center"/>
          </w:tcPr>
          <w:p w14:paraId="330F8E2A"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tcBorders>
            <w:shd w:val="clear" w:color="auto" w:fill="FFFFFF"/>
            <w:vAlign w:val="center"/>
          </w:tcPr>
          <w:p w14:paraId="76CDA0A5"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tcBorders>
            <w:shd w:val="clear" w:color="auto" w:fill="FFFFFF"/>
            <w:vAlign w:val="center"/>
          </w:tcPr>
          <w:p w14:paraId="4998CD68"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14:paraId="060CE52D"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6D497C54"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vAlign w:val="center"/>
          </w:tcPr>
          <w:p w14:paraId="76AE8DBD" w14:textId="77777777" w:rsidR="00797B9F" w:rsidRPr="0070015B" w:rsidRDefault="00797B9F" w:rsidP="00122801">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6</w:t>
            </w:r>
          </w:p>
        </w:tc>
        <w:tc>
          <w:tcPr>
            <w:tcW w:w="2916" w:type="pct"/>
            <w:tcBorders>
              <w:top w:val="single" w:sz="4" w:space="0" w:color="auto"/>
              <w:left w:val="single" w:sz="4" w:space="0" w:color="auto"/>
              <w:bottom w:val="single" w:sz="4" w:space="0" w:color="auto"/>
            </w:tcBorders>
            <w:shd w:val="clear" w:color="auto" w:fill="FFFFFF"/>
            <w:vAlign w:val="center"/>
          </w:tcPr>
          <w:p w14:paraId="21809561" w14:textId="77777777" w:rsidR="00797B9F" w:rsidRPr="0070015B" w:rsidRDefault="00797B9F" w:rsidP="00122801">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Chi phí quản lý công ty chứng khoán</w:t>
            </w:r>
          </w:p>
        </w:tc>
        <w:tc>
          <w:tcPr>
            <w:tcW w:w="410" w:type="pct"/>
            <w:tcBorders>
              <w:top w:val="single" w:sz="4" w:space="0" w:color="auto"/>
              <w:left w:val="single" w:sz="4" w:space="0" w:color="auto"/>
              <w:bottom w:val="single" w:sz="4" w:space="0" w:color="auto"/>
            </w:tcBorders>
            <w:shd w:val="clear" w:color="auto" w:fill="FFFFFF"/>
            <w:vAlign w:val="center"/>
          </w:tcPr>
          <w:p w14:paraId="5CEF7EAE" w14:textId="77777777" w:rsidR="00797B9F" w:rsidRPr="0070015B" w:rsidRDefault="00797B9F" w:rsidP="00122801">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14:paraId="6ADBCE3F" w14:textId="77777777" w:rsidR="00797B9F" w:rsidRPr="0070015B" w:rsidRDefault="00797B9F" w:rsidP="00122801">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14:paraId="0D843C74" w14:textId="77777777" w:rsidR="00797B9F" w:rsidRPr="0070015B" w:rsidRDefault="00797B9F" w:rsidP="00122801">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250FE178" w14:textId="77777777" w:rsidR="00797B9F" w:rsidRPr="0070015B" w:rsidRDefault="00797B9F" w:rsidP="00122801">
            <w:pPr>
              <w:jc w:val="center"/>
              <w:rPr>
                <w:rFonts w:ascii="Times New Roman" w:hAnsi="Times New Roman" w:cs="Times New Roman"/>
                <w:color w:val="000000" w:themeColor="text1"/>
                <w:sz w:val="20"/>
                <w:szCs w:val="20"/>
              </w:rPr>
            </w:pPr>
          </w:p>
        </w:tc>
      </w:tr>
      <w:tr w:rsidR="00AB7800" w:rsidRPr="0070015B" w14:paraId="320D06A7"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49CB3E9B" w14:textId="0A6A548A"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7</w:t>
            </w:r>
          </w:p>
        </w:tc>
        <w:tc>
          <w:tcPr>
            <w:tcW w:w="2916" w:type="pct"/>
            <w:tcBorders>
              <w:top w:val="single" w:sz="4" w:space="0" w:color="auto"/>
              <w:left w:val="single" w:sz="4" w:space="0" w:color="auto"/>
              <w:bottom w:val="single" w:sz="4" w:space="0" w:color="auto"/>
            </w:tcBorders>
            <w:shd w:val="clear" w:color="auto" w:fill="FFFFFF"/>
          </w:tcPr>
          <w:p w14:paraId="152D95BB" w14:textId="2C39D833"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Kết quả hoạt động (7)=(</w:t>
            </w:r>
            <w:r w:rsidRPr="0070015B">
              <w:rPr>
                <w:rFonts w:ascii="Times New Roman" w:hAnsi="Times New Roman" w:cs="Times New Roman"/>
                <w:b/>
                <w:bCs/>
                <w:color w:val="000000" w:themeColor="text1"/>
                <w:sz w:val="20"/>
                <w:szCs w:val="20"/>
                <w:lang w:val="en-GB"/>
              </w:rPr>
              <w:t>1</w:t>
            </w:r>
            <w:r w:rsidRPr="0070015B">
              <w:rPr>
                <w:rFonts w:ascii="Times New Roman" w:hAnsi="Times New Roman" w:cs="Times New Roman"/>
                <w:b/>
                <w:bCs/>
                <w:color w:val="000000" w:themeColor="text1"/>
                <w:sz w:val="20"/>
                <w:szCs w:val="20"/>
              </w:rPr>
              <w:t>)-(2)+(3)-(4)-(5)-(6)</w:t>
            </w:r>
          </w:p>
        </w:tc>
        <w:tc>
          <w:tcPr>
            <w:tcW w:w="410" w:type="pct"/>
            <w:tcBorders>
              <w:top w:val="single" w:sz="4" w:space="0" w:color="auto"/>
              <w:left w:val="single" w:sz="4" w:space="0" w:color="auto"/>
              <w:bottom w:val="single" w:sz="4" w:space="0" w:color="auto"/>
            </w:tcBorders>
            <w:shd w:val="clear" w:color="auto" w:fill="FFFFFF"/>
          </w:tcPr>
          <w:p w14:paraId="10D5DD1C"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77903B28"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733A7260"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2442CF07"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6F0B0442"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26953DF8" w14:textId="14AF3C3C"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8</w:t>
            </w:r>
          </w:p>
        </w:tc>
        <w:tc>
          <w:tcPr>
            <w:tcW w:w="2916" w:type="pct"/>
            <w:tcBorders>
              <w:top w:val="single" w:sz="4" w:space="0" w:color="auto"/>
              <w:left w:val="single" w:sz="4" w:space="0" w:color="auto"/>
              <w:bottom w:val="single" w:sz="4" w:space="0" w:color="auto"/>
            </w:tcBorders>
            <w:shd w:val="clear" w:color="auto" w:fill="FFFFFF"/>
          </w:tcPr>
          <w:p w14:paraId="46771DB9" w14:textId="21A67EC6"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Tổng lãi tiền gửi và lãi cho vay phát sinh trong kỳ</w:t>
            </w:r>
          </w:p>
        </w:tc>
        <w:tc>
          <w:tcPr>
            <w:tcW w:w="410" w:type="pct"/>
            <w:tcBorders>
              <w:top w:val="single" w:sz="4" w:space="0" w:color="auto"/>
              <w:left w:val="single" w:sz="4" w:space="0" w:color="auto"/>
              <w:bottom w:val="single" w:sz="4" w:space="0" w:color="auto"/>
            </w:tcBorders>
            <w:shd w:val="clear" w:color="auto" w:fill="FFFFFF"/>
          </w:tcPr>
          <w:p w14:paraId="62BC18BF"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650E4FB8"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71153B1B"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56895EE9"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27BFC986"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3380505A" w14:textId="03A2D8D9"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9</w:t>
            </w:r>
          </w:p>
        </w:tc>
        <w:tc>
          <w:tcPr>
            <w:tcW w:w="2916" w:type="pct"/>
            <w:tcBorders>
              <w:top w:val="single" w:sz="4" w:space="0" w:color="auto"/>
              <w:left w:val="single" w:sz="4" w:space="0" w:color="auto"/>
              <w:bottom w:val="single" w:sz="4" w:space="0" w:color="auto"/>
            </w:tcBorders>
            <w:shd w:val="clear" w:color="auto" w:fill="FFFFFF"/>
          </w:tcPr>
          <w:p w14:paraId="5C97652F" w14:textId="1965B508"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Tổng chi phí lãi vay phát sinh trong kỳ</w:t>
            </w:r>
          </w:p>
        </w:tc>
        <w:tc>
          <w:tcPr>
            <w:tcW w:w="410" w:type="pct"/>
            <w:tcBorders>
              <w:top w:val="single" w:sz="4" w:space="0" w:color="auto"/>
              <w:left w:val="single" w:sz="4" w:space="0" w:color="auto"/>
              <w:bottom w:val="single" w:sz="4" w:space="0" w:color="auto"/>
            </w:tcBorders>
            <w:shd w:val="clear" w:color="auto" w:fill="FFFFFF"/>
          </w:tcPr>
          <w:p w14:paraId="3711A9C5"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3BAAC169"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20CAA0A1"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1880FEE8"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32F7AC12"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180B9E82" w14:textId="6290F4E5"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color w:val="000000" w:themeColor="text1"/>
                <w:sz w:val="20"/>
                <w:szCs w:val="20"/>
              </w:rPr>
              <w:t>9.1</w:t>
            </w:r>
          </w:p>
        </w:tc>
        <w:tc>
          <w:tcPr>
            <w:tcW w:w="2916" w:type="pct"/>
            <w:tcBorders>
              <w:top w:val="single" w:sz="4" w:space="0" w:color="auto"/>
              <w:left w:val="single" w:sz="4" w:space="0" w:color="auto"/>
              <w:bottom w:val="single" w:sz="4" w:space="0" w:color="auto"/>
            </w:tcBorders>
            <w:shd w:val="clear" w:color="auto" w:fill="FFFFFF"/>
          </w:tcPr>
          <w:p w14:paraId="10CCA796" w14:textId="6E0FE488"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color w:val="000000" w:themeColor="text1"/>
                <w:sz w:val="20"/>
                <w:szCs w:val="20"/>
              </w:rPr>
              <w:t>Chi phí lãi vay được trừ trong kỳ</w:t>
            </w:r>
          </w:p>
        </w:tc>
        <w:tc>
          <w:tcPr>
            <w:tcW w:w="410" w:type="pct"/>
            <w:tcBorders>
              <w:top w:val="single" w:sz="4" w:space="0" w:color="auto"/>
              <w:left w:val="single" w:sz="4" w:space="0" w:color="auto"/>
              <w:bottom w:val="single" w:sz="4" w:space="0" w:color="auto"/>
            </w:tcBorders>
            <w:shd w:val="clear" w:color="auto" w:fill="FFFFFF"/>
          </w:tcPr>
          <w:p w14:paraId="1645EE7A"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13DA6EA7"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3DD3B637"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7E0222A2"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5EFEA7F7"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03B99846" w14:textId="6A7E9980"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9.2</w:t>
            </w:r>
          </w:p>
        </w:tc>
        <w:tc>
          <w:tcPr>
            <w:tcW w:w="2916" w:type="pct"/>
            <w:tcBorders>
              <w:top w:val="single" w:sz="4" w:space="0" w:color="auto"/>
              <w:left w:val="single" w:sz="4" w:space="0" w:color="auto"/>
              <w:bottom w:val="single" w:sz="4" w:space="0" w:color="auto"/>
            </w:tcBorders>
            <w:shd w:val="clear" w:color="auto" w:fill="FFFFFF"/>
          </w:tcPr>
          <w:p w14:paraId="02135B7F" w14:textId="15D3BD7C"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Phần chi phí lãi vay trong kỳ không được trừ chuyển sang kỳ sau theo quy định tại điểm b khoản 3 Điều 16</w:t>
            </w:r>
          </w:p>
        </w:tc>
        <w:tc>
          <w:tcPr>
            <w:tcW w:w="410" w:type="pct"/>
            <w:tcBorders>
              <w:top w:val="single" w:sz="4" w:space="0" w:color="auto"/>
              <w:left w:val="single" w:sz="4" w:space="0" w:color="auto"/>
              <w:bottom w:val="single" w:sz="4" w:space="0" w:color="auto"/>
            </w:tcBorders>
            <w:shd w:val="clear" w:color="auto" w:fill="FFFFFF"/>
          </w:tcPr>
          <w:p w14:paraId="3BA9D51A"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7D61289A"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135F8AD8"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535E2D5A"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5B9F73F0"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62E0654A" w14:textId="0F2FB301"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10</w:t>
            </w:r>
          </w:p>
        </w:tc>
        <w:tc>
          <w:tcPr>
            <w:tcW w:w="2916" w:type="pct"/>
            <w:tcBorders>
              <w:top w:val="single" w:sz="4" w:space="0" w:color="auto"/>
              <w:left w:val="single" w:sz="4" w:space="0" w:color="auto"/>
              <w:bottom w:val="single" w:sz="4" w:space="0" w:color="auto"/>
            </w:tcBorders>
            <w:shd w:val="clear" w:color="auto" w:fill="FFFFFF"/>
          </w:tcPr>
          <w:p w14:paraId="559ABD38" w14:textId="33F2E7A9"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Chi phí khấu hao phát sinh trong kỳ</w:t>
            </w:r>
          </w:p>
        </w:tc>
        <w:tc>
          <w:tcPr>
            <w:tcW w:w="410" w:type="pct"/>
            <w:tcBorders>
              <w:top w:val="single" w:sz="4" w:space="0" w:color="auto"/>
              <w:left w:val="single" w:sz="4" w:space="0" w:color="auto"/>
              <w:bottom w:val="single" w:sz="4" w:space="0" w:color="auto"/>
            </w:tcBorders>
            <w:shd w:val="clear" w:color="auto" w:fill="FFFFFF"/>
          </w:tcPr>
          <w:p w14:paraId="2C59F86B"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129BEA01"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026CE6A2"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26D88628"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24ED59CC"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1951700C" w14:textId="409ABC4E"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11</w:t>
            </w:r>
          </w:p>
        </w:tc>
        <w:tc>
          <w:tcPr>
            <w:tcW w:w="2916" w:type="pct"/>
            <w:tcBorders>
              <w:top w:val="single" w:sz="4" w:space="0" w:color="auto"/>
              <w:left w:val="single" w:sz="4" w:space="0" w:color="auto"/>
              <w:bottom w:val="single" w:sz="4" w:space="0" w:color="auto"/>
            </w:tcBorders>
            <w:shd w:val="clear" w:color="auto" w:fill="FFFFFF"/>
          </w:tcPr>
          <w:p w14:paraId="64444351" w14:textId="0B36C3F9"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Tổng lợi nhuận thuần từ hoạt động kinh doanh trong kỳ cộng chi phí lãi vay sau khi trừ lãi tiền gửi và lãi cho vay phát sinh trong kỳ cộng chi phí khấu hao phát sinh trong kỳ [(11)=(7)+(9)-(8)+(10)]</w:t>
            </w:r>
          </w:p>
        </w:tc>
        <w:tc>
          <w:tcPr>
            <w:tcW w:w="410" w:type="pct"/>
            <w:tcBorders>
              <w:top w:val="single" w:sz="4" w:space="0" w:color="auto"/>
              <w:left w:val="single" w:sz="4" w:space="0" w:color="auto"/>
              <w:bottom w:val="single" w:sz="4" w:space="0" w:color="auto"/>
            </w:tcBorders>
            <w:shd w:val="clear" w:color="auto" w:fill="FFFFFF"/>
          </w:tcPr>
          <w:p w14:paraId="29D754CA"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44DCA578"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5FC4CF7F"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1C59325A"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411855A8"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3D267DC9" w14:textId="5D9AED7D"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12</w:t>
            </w:r>
          </w:p>
        </w:tc>
        <w:tc>
          <w:tcPr>
            <w:tcW w:w="2916" w:type="pct"/>
            <w:tcBorders>
              <w:top w:val="single" w:sz="4" w:space="0" w:color="auto"/>
              <w:left w:val="single" w:sz="4" w:space="0" w:color="auto"/>
              <w:bottom w:val="single" w:sz="4" w:space="0" w:color="auto"/>
            </w:tcBorders>
            <w:shd w:val="clear" w:color="auto" w:fill="FFFFFF"/>
          </w:tcPr>
          <w:p w14:paraId="08B44DDB" w14:textId="1B95BDFD"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 (12) = [(9)-(8)]/(11)</w:t>
            </w:r>
          </w:p>
        </w:tc>
        <w:tc>
          <w:tcPr>
            <w:tcW w:w="410" w:type="pct"/>
            <w:tcBorders>
              <w:top w:val="single" w:sz="4" w:space="0" w:color="auto"/>
              <w:left w:val="single" w:sz="4" w:space="0" w:color="auto"/>
              <w:bottom w:val="single" w:sz="4" w:space="0" w:color="auto"/>
            </w:tcBorders>
            <w:shd w:val="clear" w:color="auto" w:fill="FFFFFF"/>
          </w:tcPr>
          <w:p w14:paraId="081B8921"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23685DCE"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75E35EC1"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2EB717C9"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3AC28B1D"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40D91282" w14:textId="545F9B58"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13</w:t>
            </w:r>
          </w:p>
        </w:tc>
        <w:tc>
          <w:tcPr>
            <w:tcW w:w="2916" w:type="pct"/>
            <w:tcBorders>
              <w:top w:val="single" w:sz="4" w:space="0" w:color="auto"/>
              <w:left w:val="single" w:sz="4" w:space="0" w:color="auto"/>
              <w:bottom w:val="single" w:sz="4" w:space="0" w:color="auto"/>
            </w:tcBorders>
            <w:shd w:val="clear" w:color="auto" w:fill="FFFFFF"/>
          </w:tcPr>
          <w:p w14:paraId="62A7DC5E" w14:textId="72D76791"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Chi phí lãi vay của các kỳ trước chuyển sang</w:t>
            </w:r>
            <w:r w:rsidRPr="0070015B">
              <w:rPr>
                <w:rFonts w:ascii="Times New Roman" w:hAnsi="Times New Roman" w:cs="Times New Roman"/>
                <w:b/>
                <w:bCs/>
                <w:color w:val="000000" w:themeColor="text1"/>
                <w:sz w:val="20"/>
                <w:szCs w:val="20"/>
              </w:rPr>
              <w:br/>
              <w:t>(13)=(13.1)+(13 2)+(13.3)+(13.4)+(13.5)</w:t>
            </w:r>
            <w:r w:rsidRPr="0070015B">
              <w:rPr>
                <w:rFonts w:ascii="Times New Roman" w:hAnsi="Times New Roman" w:cs="Times New Roman"/>
                <w:b/>
                <w:bCs/>
                <w:color w:val="000000" w:themeColor="text1"/>
                <w:sz w:val="20"/>
                <w:szCs w:val="20"/>
              </w:rPr>
              <w:br/>
              <w:t>Trong đó:</w:t>
            </w:r>
          </w:p>
        </w:tc>
        <w:tc>
          <w:tcPr>
            <w:tcW w:w="410" w:type="pct"/>
            <w:tcBorders>
              <w:top w:val="single" w:sz="4" w:space="0" w:color="auto"/>
              <w:left w:val="single" w:sz="4" w:space="0" w:color="auto"/>
              <w:bottom w:val="single" w:sz="4" w:space="0" w:color="auto"/>
            </w:tcBorders>
            <w:shd w:val="clear" w:color="auto" w:fill="FFFFFF"/>
          </w:tcPr>
          <w:p w14:paraId="5CBDE580"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7C1A5A27"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1A0197A3"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4A22F94B"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3DA6FC64"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53F8AC38" w14:textId="4A2D6BFC"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color w:val="000000" w:themeColor="text1"/>
                <w:sz w:val="20"/>
                <w:szCs w:val="20"/>
              </w:rPr>
              <w:t>13.1</w:t>
            </w:r>
          </w:p>
        </w:tc>
        <w:tc>
          <w:tcPr>
            <w:tcW w:w="2916" w:type="pct"/>
            <w:tcBorders>
              <w:top w:val="single" w:sz="4" w:space="0" w:color="auto"/>
              <w:left w:val="single" w:sz="4" w:space="0" w:color="auto"/>
              <w:bottom w:val="single" w:sz="4" w:space="0" w:color="auto"/>
            </w:tcBorders>
            <w:shd w:val="clear" w:color="auto" w:fill="FFFFFF"/>
          </w:tcPr>
          <w:p w14:paraId="05F3BCCF" w14:textId="4B946C5A"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(n-1) chuyển sang kỳ tính thuế (n)</w:t>
            </w:r>
          </w:p>
        </w:tc>
        <w:tc>
          <w:tcPr>
            <w:tcW w:w="410" w:type="pct"/>
            <w:tcBorders>
              <w:top w:val="single" w:sz="4" w:space="0" w:color="auto"/>
              <w:left w:val="single" w:sz="4" w:space="0" w:color="auto"/>
              <w:bottom w:val="single" w:sz="4" w:space="0" w:color="auto"/>
            </w:tcBorders>
            <w:shd w:val="clear" w:color="auto" w:fill="FFFFFF"/>
          </w:tcPr>
          <w:p w14:paraId="729F0A38"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5A57E8F3"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79908D9D"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3995A9FC"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6F9250F8"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2CE660FC" w14:textId="5B39270A"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13.2</w:t>
            </w:r>
          </w:p>
        </w:tc>
        <w:tc>
          <w:tcPr>
            <w:tcW w:w="2916" w:type="pct"/>
            <w:tcBorders>
              <w:top w:val="single" w:sz="4" w:space="0" w:color="auto"/>
              <w:left w:val="single" w:sz="4" w:space="0" w:color="auto"/>
              <w:bottom w:val="single" w:sz="4" w:space="0" w:color="auto"/>
            </w:tcBorders>
            <w:shd w:val="clear" w:color="auto" w:fill="FFFFFF"/>
          </w:tcPr>
          <w:p w14:paraId="1D236DF4" w14:textId="3A9B9F99"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(n-2) chuyển sang kỳ tính thuế (n)</w:t>
            </w:r>
          </w:p>
        </w:tc>
        <w:tc>
          <w:tcPr>
            <w:tcW w:w="410" w:type="pct"/>
            <w:tcBorders>
              <w:top w:val="single" w:sz="4" w:space="0" w:color="auto"/>
              <w:left w:val="single" w:sz="4" w:space="0" w:color="auto"/>
              <w:bottom w:val="single" w:sz="4" w:space="0" w:color="auto"/>
            </w:tcBorders>
            <w:shd w:val="clear" w:color="auto" w:fill="FFFFFF"/>
          </w:tcPr>
          <w:p w14:paraId="733DEB46"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2977E121"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77047CD6"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02361362"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75297327"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7105EF15" w14:textId="52338AEA"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13.3</w:t>
            </w:r>
          </w:p>
        </w:tc>
        <w:tc>
          <w:tcPr>
            <w:tcW w:w="2916" w:type="pct"/>
            <w:tcBorders>
              <w:top w:val="single" w:sz="4" w:space="0" w:color="auto"/>
              <w:left w:val="single" w:sz="4" w:space="0" w:color="auto"/>
              <w:bottom w:val="single" w:sz="4" w:space="0" w:color="auto"/>
            </w:tcBorders>
            <w:shd w:val="clear" w:color="auto" w:fill="FFFFFF"/>
          </w:tcPr>
          <w:p w14:paraId="0BB1EAC0" w14:textId="1E6514A4"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(n-3) chuyển sang kỳ tính thuế (n)</w:t>
            </w:r>
          </w:p>
        </w:tc>
        <w:tc>
          <w:tcPr>
            <w:tcW w:w="410" w:type="pct"/>
            <w:tcBorders>
              <w:top w:val="single" w:sz="4" w:space="0" w:color="auto"/>
              <w:left w:val="single" w:sz="4" w:space="0" w:color="auto"/>
              <w:bottom w:val="single" w:sz="4" w:space="0" w:color="auto"/>
            </w:tcBorders>
            <w:shd w:val="clear" w:color="auto" w:fill="FFFFFF"/>
          </w:tcPr>
          <w:p w14:paraId="43876D70"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3D7E498A"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30D80388"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6A0C4E6C"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13BC4FFC"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2155DC41" w14:textId="3A553470"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13.4</w:t>
            </w:r>
          </w:p>
        </w:tc>
        <w:tc>
          <w:tcPr>
            <w:tcW w:w="2916" w:type="pct"/>
            <w:tcBorders>
              <w:top w:val="single" w:sz="4" w:space="0" w:color="auto"/>
              <w:left w:val="single" w:sz="4" w:space="0" w:color="auto"/>
              <w:bottom w:val="single" w:sz="4" w:space="0" w:color="auto"/>
            </w:tcBorders>
            <w:shd w:val="clear" w:color="auto" w:fill="FFFFFF"/>
          </w:tcPr>
          <w:p w14:paraId="75EF5BD0" w14:textId="71C987DF"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(n-4) chuyển sang kỳ tính thuế (n)</w:t>
            </w:r>
          </w:p>
        </w:tc>
        <w:tc>
          <w:tcPr>
            <w:tcW w:w="410" w:type="pct"/>
            <w:tcBorders>
              <w:top w:val="single" w:sz="4" w:space="0" w:color="auto"/>
              <w:left w:val="single" w:sz="4" w:space="0" w:color="auto"/>
              <w:bottom w:val="single" w:sz="4" w:space="0" w:color="auto"/>
            </w:tcBorders>
            <w:shd w:val="clear" w:color="auto" w:fill="FFFFFF"/>
          </w:tcPr>
          <w:p w14:paraId="7AA22F39"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3AFA96DE"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3A7A918C"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0B2E8BF8"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5C585C52"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77DC71FC" w14:textId="44DAA475"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13.5</w:t>
            </w:r>
          </w:p>
        </w:tc>
        <w:tc>
          <w:tcPr>
            <w:tcW w:w="2916" w:type="pct"/>
            <w:tcBorders>
              <w:top w:val="single" w:sz="4" w:space="0" w:color="auto"/>
              <w:left w:val="single" w:sz="4" w:space="0" w:color="auto"/>
              <w:bottom w:val="single" w:sz="4" w:space="0" w:color="auto"/>
            </w:tcBorders>
            <w:shd w:val="clear" w:color="auto" w:fill="FFFFFF"/>
          </w:tcPr>
          <w:p w14:paraId="5F0DD6E4" w14:textId="12E40136"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 Phần chi phí lãi vay không được trừ từ năm (n-5) chuyển sang kỳ tính thuế (n)</w:t>
            </w:r>
          </w:p>
        </w:tc>
        <w:tc>
          <w:tcPr>
            <w:tcW w:w="410" w:type="pct"/>
            <w:tcBorders>
              <w:top w:val="single" w:sz="4" w:space="0" w:color="auto"/>
              <w:left w:val="single" w:sz="4" w:space="0" w:color="auto"/>
              <w:bottom w:val="single" w:sz="4" w:space="0" w:color="auto"/>
            </w:tcBorders>
            <w:shd w:val="clear" w:color="auto" w:fill="FFFFFF"/>
          </w:tcPr>
          <w:p w14:paraId="30F9DCE5"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7C9BFE87"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078069DF"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646A47FB"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27E962DC"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0AD5CCAE" w14:textId="3F824AF1"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14</w:t>
            </w:r>
          </w:p>
        </w:tc>
        <w:tc>
          <w:tcPr>
            <w:tcW w:w="2916" w:type="pct"/>
            <w:tcBorders>
              <w:top w:val="single" w:sz="4" w:space="0" w:color="auto"/>
              <w:left w:val="single" w:sz="4" w:space="0" w:color="auto"/>
              <w:bottom w:val="single" w:sz="4" w:space="0" w:color="auto"/>
            </w:tcBorders>
            <w:shd w:val="clear" w:color="auto" w:fill="FFFFFF"/>
          </w:tcPr>
          <w:p w14:paraId="4719F1F9" w14:textId="0481E229"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b/>
                <w:bCs/>
                <w:color w:val="000000" w:themeColor="text1"/>
                <w:sz w:val="20"/>
                <w:szCs w:val="20"/>
              </w:rPr>
              <w:t xml:space="preserve">Tỷ lệ chi phí lãi vay sau khi trừ lãi tiền gửi và lãi cho vay phát sinh được trừ trong kỳ cộng chi </w:t>
            </w:r>
            <w:r w:rsidRPr="0070015B">
              <w:rPr>
                <w:rFonts w:ascii="Times New Roman" w:hAnsi="Times New Roman" w:cs="Times New Roman"/>
                <w:b/>
                <w:bCs/>
                <w:color w:val="000000" w:themeColor="text1"/>
                <w:sz w:val="20"/>
                <w:szCs w:val="20"/>
              </w:rPr>
              <w:lastRenderedPageBreak/>
              <w:t>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410" w:type="pct"/>
            <w:tcBorders>
              <w:top w:val="single" w:sz="4" w:space="0" w:color="auto"/>
              <w:left w:val="single" w:sz="4" w:space="0" w:color="auto"/>
              <w:bottom w:val="single" w:sz="4" w:space="0" w:color="auto"/>
            </w:tcBorders>
            <w:shd w:val="clear" w:color="auto" w:fill="FFFFFF"/>
          </w:tcPr>
          <w:p w14:paraId="4964B13A"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36EFDAC2"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2AA81267"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0CD6CFAA"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68944389"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4ED6E69D" w14:textId="1AEFC31A"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lastRenderedPageBreak/>
              <w:t>15</w:t>
            </w:r>
          </w:p>
        </w:tc>
        <w:tc>
          <w:tcPr>
            <w:tcW w:w="2916" w:type="pct"/>
            <w:tcBorders>
              <w:top w:val="single" w:sz="4" w:space="0" w:color="auto"/>
              <w:left w:val="single" w:sz="4" w:space="0" w:color="auto"/>
              <w:bottom w:val="single" w:sz="4" w:space="0" w:color="auto"/>
            </w:tcBorders>
            <w:shd w:val="clear" w:color="auto" w:fill="FFFFFF"/>
          </w:tcPr>
          <w:p w14:paraId="2559E2BD" w14:textId="7B1C783C"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b/>
                <w:bCs/>
                <w:color w:val="000000" w:themeColor="text1"/>
                <w:sz w:val="20"/>
                <w:szCs w:val="20"/>
              </w:rPr>
              <w:t>Tỷ suất lợi nhuận sử dụng xác định giá giao dịch liên kết</w:t>
            </w:r>
          </w:p>
        </w:tc>
        <w:tc>
          <w:tcPr>
            <w:tcW w:w="410" w:type="pct"/>
            <w:tcBorders>
              <w:top w:val="single" w:sz="4" w:space="0" w:color="auto"/>
              <w:left w:val="single" w:sz="4" w:space="0" w:color="auto"/>
              <w:bottom w:val="single" w:sz="4" w:space="0" w:color="auto"/>
            </w:tcBorders>
            <w:shd w:val="clear" w:color="auto" w:fill="FFFFFF"/>
          </w:tcPr>
          <w:p w14:paraId="045C2E00"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5F5D7876"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1FE32521"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681429CB"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05870EE0"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50072CE0" w14:textId="29525E39" w:rsidR="00AB7800" w:rsidRPr="0070015B" w:rsidRDefault="00AB7800" w:rsidP="00AB7800">
            <w:pPr>
              <w:jc w:val="center"/>
              <w:rPr>
                <w:rFonts w:ascii="Times New Roman" w:hAnsi="Times New Roman" w:cs="Times New Roman"/>
                <w:b/>
                <w:bCs/>
                <w:color w:val="000000" w:themeColor="text1"/>
                <w:sz w:val="20"/>
                <w:szCs w:val="20"/>
              </w:rPr>
            </w:pPr>
            <w:r w:rsidRPr="0070015B">
              <w:rPr>
                <w:rFonts w:ascii="Times New Roman" w:hAnsi="Times New Roman" w:cs="Times New Roman"/>
                <w:color w:val="000000" w:themeColor="text1"/>
                <w:sz w:val="20"/>
                <w:szCs w:val="20"/>
              </w:rPr>
              <w:t>15.1</w:t>
            </w:r>
          </w:p>
        </w:tc>
        <w:tc>
          <w:tcPr>
            <w:tcW w:w="2916" w:type="pct"/>
            <w:tcBorders>
              <w:top w:val="single" w:sz="4" w:space="0" w:color="auto"/>
              <w:left w:val="single" w:sz="4" w:space="0" w:color="auto"/>
              <w:bottom w:val="single" w:sz="4" w:space="0" w:color="auto"/>
            </w:tcBorders>
            <w:shd w:val="clear" w:color="auto" w:fill="FFFFFF"/>
          </w:tcPr>
          <w:p w14:paraId="3E517F57" w14:textId="57F5890C" w:rsidR="00AB7800" w:rsidRPr="0070015B" w:rsidRDefault="00AB7800" w:rsidP="00AB7800">
            <w:pPr>
              <w:rPr>
                <w:rFonts w:ascii="Times New Roman" w:hAnsi="Times New Roman" w:cs="Times New Roman"/>
                <w:b/>
                <w:bCs/>
                <w:color w:val="000000" w:themeColor="text1"/>
                <w:sz w:val="20"/>
                <w:szCs w:val="20"/>
              </w:rPr>
            </w:pPr>
            <w:r w:rsidRPr="0070015B">
              <w:rPr>
                <w:rFonts w:ascii="Times New Roman" w:hAnsi="Times New Roman" w:cs="Times New Roman"/>
                <w:color w:val="000000" w:themeColor="text1"/>
                <w:sz w:val="20"/>
                <w:szCs w:val="20"/>
              </w:rPr>
              <w:t>Tỷ suất</w:t>
            </w:r>
            <w:r w:rsidRPr="0070015B">
              <w:rPr>
                <w:rFonts w:ascii="Times New Roman" w:hAnsi="Times New Roman" w:cs="Times New Roman"/>
                <w:color w:val="000000" w:themeColor="text1"/>
                <w:sz w:val="20"/>
                <w:szCs w:val="20"/>
                <w:lang w:val="en-GB"/>
              </w:rPr>
              <w:t>……………………………………..</w:t>
            </w:r>
          </w:p>
        </w:tc>
        <w:tc>
          <w:tcPr>
            <w:tcW w:w="410" w:type="pct"/>
            <w:tcBorders>
              <w:top w:val="single" w:sz="4" w:space="0" w:color="auto"/>
              <w:left w:val="single" w:sz="4" w:space="0" w:color="auto"/>
              <w:bottom w:val="single" w:sz="4" w:space="0" w:color="auto"/>
            </w:tcBorders>
            <w:shd w:val="clear" w:color="auto" w:fill="FFFFFF"/>
          </w:tcPr>
          <w:p w14:paraId="578F1102"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268C62DA"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72B918F6"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41FF986B"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70FA6299"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1D07483E" w14:textId="50A56D1C"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15.2</w:t>
            </w:r>
          </w:p>
        </w:tc>
        <w:tc>
          <w:tcPr>
            <w:tcW w:w="2916" w:type="pct"/>
            <w:tcBorders>
              <w:top w:val="single" w:sz="4" w:space="0" w:color="auto"/>
              <w:left w:val="single" w:sz="4" w:space="0" w:color="auto"/>
              <w:bottom w:val="single" w:sz="4" w:space="0" w:color="auto"/>
            </w:tcBorders>
            <w:shd w:val="clear" w:color="auto" w:fill="FFFFFF"/>
          </w:tcPr>
          <w:p w14:paraId="3B6B318A" w14:textId="7557A9CE"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Tỷ suất</w:t>
            </w:r>
            <w:r w:rsidRPr="0070015B">
              <w:rPr>
                <w:rFonts w:ascii="Times New Roman" w:hAnsi="Times New Roman" w:cs="Times New Roman"/>
                <w:color w:val="000000" w:themeColor="text1"/>
                <w:sz w:val="20"/>
                <w:szCs w:val="20"/>
                <w:lang w:val="en-GB"/>
              </w:rPr>
              <w:t>……………………………………..</w:t>
            </w:r>
          </w:p>
        </w:tc>
        <w:tc>
          <w:tcPr>
            <w:tcW w:w="410" w:type="pct"/>
            <w:tcBorders>
              <w:top w:val="single" w:sz="4" w:space="0" w:color="auto"/>
              <w:left w:val="single" w:sz="4" w:space="0" w:color="auto"/>
              <w:bottom w:val="single" w:sz="4" w:space="0" w:color="auto"/>
            </w:tcBorders>
            <w:shd w:val="clear" w:color="auto" w:fill="FFFFFF"/>
          </w:tcPr>
          <w:p w14:paraId="1A584BC2"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485F1609"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02DD38D5"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7BD9E385" w14:textId="77777777" w:rsidR="00AB7800" w:rsidRPr="0070015B" w:rsidRDefault="00AB7800" w:rsidP="00AB7800">
            <w:pPr>
              <w:jc w:val="center"/>
              <w:rPr>
                <w:rFonts w:ascii="Times New Roman" w:hAnsi="Times New Roman" w:cs="Times New Roman"/>
                <w:color w:val="000000" w:themeColor="text1"/>
                <w:sz w:val="20"/>
                <w:szCs w:val="20"/>
              </w:rPr>
            </w:pPr>
          </w:p>
        </w:tc>
      </w:tr>
      <w:tr w:rsidR="00AB7800" w:rsidRPr="0070015B" w14:paraId="7E1E6F31" w14:textId="77777777" w:rsidTr="00AB7800">
        <w:trPr>
          <w:trHeight w:val="20"/>
          <w:jc w:val="center"/>
        </w:trPr>
        <w:tc>
          <w:tcPr>
            <w:tcW w:w="290" w:type="pct"/>
            <w:tcBorders>
              <w:top w:val="single" w:sz="4" w:space="0" w:color="auto"/>
              <w:left w:val="single" w:sz="4" w:space="0" w:color="auto"/>
              <w:bottom w:val="single" w:sz="4" w:space="0" w:color="auto"/>
            </w:tcBorders>
            <w:shd w:val="clear" w:color="auto" w:fill="FFFFFF"/>
          </w:tcPr>
          <w:p w14:paraId="5744648B" w14:textId="709CAB9A" w:rsidR="00AB7800" w:rsidRPr="0070015B" w:rsidRDefault="00AB7800" w:rsidP="00AB7800">
            <w:pPr>
              <w:jc w:val="cente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rPr>
              <w:t>15.3</w:t>
            </w:r>
          </w:p>
        </w:tc>
        <w:tc>
          <w:tcPr>
            <w:tcW w:w="2916" w:type="pct"/>
            <w:tcBorders>
              <w:top w:val="single" w:sz="4" w:space="0" w:color="auto"/>
              <w:left w:val="single" w:sz="4" w:space="0" w:color="auto"/>
              <w:bottom w:val="single" w:sz="4" w:space="0" w:color="auto"/>
            </w:tcBorders>
            <w:shd w:val="clear" w:color="auto" w:fill="FFFFFF"/>
          </w:tcPr>
          <w:p w14:paraId="75D206AE" w14:textId="45701613" w:rsidR="00AB7800" w:rsidRPr="0070015B" w:rsidRDefault="00AB7800" w:rsidP="00AB7800">
            <w:pPr>
              <w:rPr>
                <w:rFonts w:ascii="Times New Roman" w:hAnsi="Times New Roman" w:cs="Times New Roman"/>
                <w:color w:val="000000" w:themeColor="text1"/>
                <w:sz w:val="20"/>
                <w:szCs w:val="20"/>
              </w:rPr>
            </w:pPr>
            <w:r w:rsidRPr="0070015B">
              <w:rPr>
                <w:rFonts w:ascii="Times New Roman" w:hAnsi="Times New Roman" w:cs="Times New Roman"/>
                <w:color w:val="000000" w:themeColor="text1"/>
                <w:sz w:val="20"/>
                <w:szCs w:val="20"/>
                <w:lang w:val="en-GB"/>
              </w:rPr>
              <w:t>……………………………………………...</w:t>
            </w:r>
          </w:p>
        </w:tc>
        <w:tc>
          <w:tcPr>
            <w:tcW w:w="410" w:type="pct"/>
            <w:tcBorders>
              <w:top w:val="single" w:sz="4" w:space="0" w:color="auto"/>
              <w:left w:val="single" w:sz="4" w:space="0" w:color="auto"/>
              <w:bottom w:val="single" w:sz="4" w:space="0" w:color="auto"/>
            </w:tcBorders>
            <w:shd w:val="clear" w:color="auto" w:fill="FFFFFF"/>
          </w:tcPr>
          <w:p w14:paraId="1557276B" w14:textId="77777777" w:rsidR="00AB7800" w:rsidRPr="0070015B" w:rsidRDefault="00AB7800" w:rsidP="00AB7800">
            <w:pPr>
              <w:jc w:val="center"/>
              <w:rPr>
                <w:rFonts w:ascii="Times New Roman" w:hAnsi="Times New Roman" w:cs="Times New Roman"/>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14:paraId="4B8FDE0E" w14:textId="77777777" w:rsidR="00AB7800" w:rsidRPr="0070015B" w:rsidRDefault="00AB7800" w:rsidP="00AB7800">
            <w:pPr>
              <w:jc w:val="center"/>
              <w:rPr>
                <w:rFonts w:ascii="Times New Roman" w:hAnsi="Times New Roman" w:cs="Times New Roman"/>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14:paraId="6946A30A" w14:textId="77777777" w:rsidR="00AB7800" w:rsidRPr="0070015B" w:rsidRDefault="00AB7800" w:rsidP="00AB7800">
            <w:pPr>
              <w:jc w:val="center"/>
              <w:rPr>
                <w:rFonts w:ascii="Times New Roman" w:hAnsi="Times New Roman" w:cs="Times New Roman"/>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55E99C4F" w14:textId="77777777" w:rsidR="00AB7800" w:rsidRPr="0070015B" w:rsidRDefault="00AB7800" w:rsidP="00AB7800">
            <w:pPr>
              <w:jc w:val="center"/>
              <w:rPr>
                <w:rFonts w:ascii="Times New Roman" w:hAnsi="Times New Roman" w:cs="Times New Roman"/>
                <w:color w:val="000000" w:themeColor="text1"/>
                <w:sz w:val="20"/>
                <w:szCs w:val="20"/>
              </w:rPr>
            </w:pPr>
          </w:p>
        </w:tc>
      </w:tr>
    </w:tbl>
    <w:p w14:paraId="29E6F862" w14:textId="77777777" w:rsidR="00AB7800" w:rsidRPr="0070015B" w:rsidRDefault="00AB7800" w:rsidP="00AB7800">
      <w:pPr>
        <w:pStyle w:val="BodyText"/>
        <w:adjustRightInd w:val="0"/>
        <w:snapToGrid w:val="0"/>
        <w:spacing w:after="0" w:line="240" w:lineRule="auto"/>
        <w:ind w:firstLine="720"/>
        <w:jc w:val="both"/>
        <w:rPr>
          <w:color w:val="000000" w:themeColor="text1"/>
          <w:sz w:val="20"/>
          <w:szCs w:val="20"/>
        </w:rPr>
      </w:pPr>
      <w:r w:rsidRPr="0070015B">
        <w:rPr>
          <w:color w:val="000000" w:themeColor="text1"/>
          <w:sz w:val="20"/>
          <w:szCs w:val="20"/>
        </w:rPr>
        <w:t>Tôi cam đoan số liệu khai trên là đúng và chịu trách nhiệm trước pháp luật về số liệu đã khai.</w:t>
      </w:r>
    </w:p>
    <w:p w14:paraId="1CD38233" w14:textId="77777777" w:rsidR="00AB7800" w:rsidRPr="0070015B" w:rsidRDefault="00AB7800" w:rsidP="00AB7800">
      <w:pPr>
        <w:pStyle w:val="BodyText"/>
        <w:adjustRightInd w:val="0"/>
        <w:snapToGrid w:val="0"/>
        <w:spacing w:after="0" w:line="240" w:lineRule="auto"/>
        <w:ind w:firstLine="0"/>
        <w:rPr>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AB7800" w:rsidRPr="0070015B" w14:paraId="39440641" w14:textId="77777777" w:rsidTr="00E17833">
        <w:tc>
          <w:tcPr>
            <w:tcW w:w="2500" w:type="pct"/>
          </w:tcPr>
          <w:p w14:paraId="793693A6" w14:textId="77777777" w:rsidR="00AB7800" w:rsidRPr="0070015B" w:rsidRDefault="00AB7800" w:rsidP="00E17833">
            <w:pPr>
              <w:pStyle w:val="BodyText"/>
              <w:adjustRightInd w:val="0"/>
              <w:snapToGrid w:val="0"/>
              <w:spacing w:after="0" w:line="240" w:lineRule="auto"/>
              <w:ind w:firstLine="0"/>
              <w:jc w:val="center"/>
              <w:rPr>
                <w:color w:val="000000" w:themeColor="text1"/>
                <w:sz w:val="20"/>
                <w:szCs w:val="20"/>
              </w:rPr>
            </w:pPr>
            <w:r w:rsidRPr="0070015B">
              <w:rPr>
                <w:color w:val="000000" w:themeColor="text1"/>
                <w:sz w:val="20"/>
                <w:szCs w:val="20"/>
              </w:rPr>
              <w:br/>
            </w:r>
            <w:r w:rsidRPr="0070015B">
              <w:rPr>
                <w:b/>
                <w:bCs/>
                <w:color w:val="000000" w:themeColor="text1"/>
                <w:sz w:val="20"/>
                <w:szCs w:val="20"/>
              </w:rPr>
              <w:t>NHÂN VIÊN ĐẠI LÝ THUẾ</w:t>
            </w:r>
            <w:r w:rsidRPr="0070015B">
              <w:rPr>
                <w:color w:val="000000" w:themeColor="text1"/>
                <w:sz w:val="20"/>
                <w:szCs w:val="20"/>
              </w:rPr>
              <w:br/>
              <w:t>Họ và tên:…………………..</w:t>
            </w:r>
            <w:r w:rsidRPr="0070015B">
              <w:rPr>
                <w:color w:val="000000" w:themeColor="text1"/>
                <w:sz w:val="20"/>
                <w:szCs w:val="20"/>
              </w:rPr>
              <w:br/>
              <w:t>Chứng chỉ hành nghề số:….</w:t>
            </w:r>
          </w:p>
        </w:tc>
        <w:tc>
          <w:tcPr>
            <w:tcW w:w="2500" w:type="pct"/>
          </w:tcPr>
          <w:p w14:paraId="3DCB3F31" w14:textId="77777777" w:rsidR="00AB7800" w:rsidRPr="0070015B" w:rsidRDefault="00AB7800" w:rsidP="00E17833">
            <w:pPr>
              <w:pStyle w:val="BodyText"/>
              <w:adjustRightInd w:val="0"/>
              <w:snapToGrid w:val="0"/>
              <w:spacing w:after="0" w:line="240" w:lineRule="auto"/>
              <w:ind w:firstLine="0"/>
              <w:jc w:val="center"/>
              <w:rPr>
                <w:i/>
                <w:iCs/>
                <w:color w:val="000000" w:themeColor="text1"/>
                <w:sz w:val="20"/>
                <w:szCs w:val="20"/>
              </w:rPr>
            </w:pPr>
            <w:r w:rsidRPr="0070015B">
              <w:rPr>
                <w:i/>
                <w:iCs/>
                <w:color w:val="000000" w:themeColor="text1"/>
                <w:sz w:val="20"/>
                <w:szCs w:val="20"/>
              </w:rPr>
              <w:t>….., ngày….. tháng….. năm….</w:t>
            </w:r>
            <w:r w:rsidRPr="0070015B">
              <w:rPr>
                <w:color w:val="000000" w:themeColor="text1"/>
                <w:sz w:val="20"/>
                <w:szCs w:val="20"/>
              </w:rPr>
              <w:br/>
            </w:r>
            <w:r w:rsidRPr="0070015B">
              <w:rPr>
                <w:b/>
                <w:bCs/>
                <w:color w:val="000000" w:themeColor="text1"/>
                <w:sz w:val="20"/>
                <w:szCs w:val="20"/>
              </w:rPr>
              <w:t>NGƯỜI NỘP THUẾ</w:t>
            </w:r>
            <w:r w:rsidRPr="0070015B">
              <w:rPr>
                <w:color w:val="000000" w:themeColor="text1"/>
                <w:sz w:val="20"/>
                <w:szCs w:val="20"/>
              </w:rPr>
              <w:t xml:space="preserve"> hoặc</w:t>
            </w:r>
            <w:r w:rsidRPr="0070015B">
              <w:rPr>
                <w:color w:val="000000" w:themeColor="text1"/>
                <w:sz w:val="20"/>
                <w:szCs w:val="20"/>
              </w:rPr>
              <w:br/>
            </w:r>
            <w:r w:rsidRPr="0070015B">
              <w:rPr>
                <w:b/>
                <w:bCs/>
                <w:color w:val="000000" w:themeColor="text1"/>
                <w:sz w:val="20"/>
                <w:szCs w:val="20"/>
              </w:rPr>
              <w:t>ĐẠI DIỆN HỢP PHÁP CỦA NGƯỜI NỘP THUẾ</w:t>
            </w:r>
            <w:r w:rsidRPr="0070015B">
              <w:rPr>
                <w:color w:val="000000" w:themeColor="text1"/>
                <w:sz w:val="20"/>
                <w:szCs w:val="20"/>
              </w:rPr>
              <w:br/>
            </w:r>
            <w:r w:rsidRPr="0070015B">
              <w:rPr>
                <w:i/>
                <w:iCs/>
                <w:color w:val="000000" w:themeColor="text1"/>
                <w:sz w:val="20"/>
                <w:szCs w:val="20"/>
              </w:rPr>
              <w:t>(Ký, ghi rõ họ tên; chức vụ và đóng dấu (nếu có))</w:t>
            </w:r>
          </w:p>
        </w:tc>
      </w:tr>
    </w:tbl>
    <w:p w14:paraId="4C11D988" w14:textId="77777777" w:rsidR="00AB7800" w:rsidRPr="0070015B" w:rsidRDefault="00AB7800" w:rsidP="00D70DB6">
      <w:pPr>
        <w:jc w:val="both"/>
        <w:rPr>
          <w:rFonts w:ascii="Times New Roman" w:hAnsi="Times New Roman" w:cs="Times New Roman"/>
          <w:color w:val="000000" w:themeColor="text1"/>
          <w:sz w:val="20"/>
          <w:szCs w:val="20"/>
        </w:rPr>
        <w:sectPr w:rsidR="00AB7800" w:rsidRPr="0070015B" w:rsidSect="00AB7800">
          <w:pgSz w:w="16840" w:h="11900" w:orient="landscape" w:code="9"/>
          <w:pgMar w:top="1440" w:right="1440" w:bottom="1440" w:left="1440" w:header="0" w:footer="0" w:gutter="0"/>
          <w:cols w:space="720"/>
          <w:noEndnote/>
          <w:docGrid w:linePitch="360"/>
        </w:sectPr>
      </w:pPr>
    </w:p>
    <w:p w14:paraId="3C2A978D" w14:textId="77777777" w:rsidR="00AB7800" w:rsidRPr="0070015B" w:rsidRDefault="00AB7800" w:rsidP="00AB7800">
      <w:pPr>
        <w:pStyle w:val="BodyText"/>
        <w:adjustRightInd w:val="0"/>
        <w:snapToGrid w:val="0"/>
        <w:spacing w:after="0" w:line="240" w:lineRule="auto"/>
        <w:ind w:firstLine="0"/>
        <w:jc w:val="center"/>
        <w:rPr>
          <w:b/>
          <w:bCs/>
          <w:color w:val="000000" w:themeColor="text1"/>
          <w:sz w:val="20"/>
          <w:szCs w:val="20"/>
        </w:rPr>
      </w:pPr>
      <w:r w:rsidRPr="0070015B">
        <w:rPr>
          <w:b/>
          <w:bCs/>
          <w:color w:val="000000" w:themeColor="text1"/>
          <w:sz w:val="20"/>
          <w:szCs w:val="20"/>
        </w:rPr>
        <w:lastRenderedPageBreak/>
        <w:t>HƯỚNG DẪN KÊ KHAI MỘT SỐ CHỈ TIÊU</w:t>
      </w:r>
    </w:p>
    <w:p w14:paraId="4904C880" w14:textId="77777777" w:rsidR="00AB7800" w:rsidRPr="0070015B" w:rsidRDefault="00AB7800" w:rsidP="00AB7800">
      <w:pPr>
        <w:pStyle w:val="BodyText"/>
        <w:adjustRightInd w:val="0"/>
        <w:snapToGrid w:val="0"/>
        <w:spacing w:after="0" w:line="240" w:lineRule="auto"/>
        <w:ind w:firstLine="0"/>
        <w:jc w:val="center"/>
        <w:rPr>
          <w:color w:val="000000" w:themeColor="text1"/>
          <w:sz w:val="20"/>
          <w:szCs w:val="20"/>
        </w:rPr>
      </w:pPr>
    </w:p>
    <w:p w14:paraId="578CACE4" w14:textId="77777777" w:rsidR="00AB7800" w:rsidRPr="0070015B" w:rsidRDefault="00AB7800" w:rsidP="00AB7800">
      <w:pPr>
        <w:pStyle w:val="BodyText"/>
        <w:tabs>
          <w:tab w:val="left" w:pos="1009"/>
        </w:tabs>
        <w:adjustRightInd w:val="0"/>
        <w:snapToGrid w:val="0"/>
        <w:spacing w:after="120" w:line="240" w:lineRule="auto"/>
        <w:ind w:firstLine="720"/>
        <w:jc w:val="both"/>
        <w:rPr>
          <w:color w:val="000000" w:themeColor="text1"/>
          <w:sz w:val="20"/>
          <w:szCs w:val="20"/>
        </w:rPr>
      </w:pPr>
      <w:bookmarkStart w:id="19" w:name="bookmark0"/>
      <w:bookmarkEnd w:id="19"/>
      <w:r w:rsidRPr="0070015B">
        <w:rPr>
          <w:color w:val="000000" w:themeColor="text1"/>
          <w:sz w:val="20"/>
          <w:szCs w:val="20"/>
        </w:rPr>
        <w:t>A. Kỳ tính thuế: Ghi thông tin tương ứng với kỳ tính thuế của Tờ khai quyết toán thuế thu nhập doanh nghiệp. Kỳ tính thuế xác định theo quy định tại Luật Thuế thu nhập doanh nghiệp.</w:t>
      </w:r>
    </w:p>
    <w:p w14:paraId="4AD1913A" w14:textId="77777777" w:rsidR="00AB7800" w:rsidRPr="0070015B" w:rsidRDefault="00AB7800" w:rsidP="00AB7800">
      <w:pPr>
        <w:pStyle w:val="BodyText"/>
        <w:tabs>
          <w:tab w:val="left" w:pos="1006"/>
        </w:tabs>
        <w:adjustRightInd w:val="0"/>
        <w:snapToGrid w:val="0"/>
        <w:spacing w:after="120" w:line="240" w:lineRule="auto"/>
        <w:ind w:firstLine="720"/>
        <w:jc w:val="both"/>
        <w:rPr>
          <w:color w:val="000000" w:themeColor="text1"/>
          <w:sz w:val="20"/>
          <w:szCs w:val="20"/>
        </w:rPr>
      </w:pPr>
      <w:bookmarkStart w:id="20" w:name="bookmark1"/>
      <w:bookmarkEnd w:id="20"/>
      <w:r w:rsidRPr="0070015B">
        <w:rPr>
          <w:color w:val="000000" w:themeColor="text1"/>
          <w:sz w:val="20"/>
          <w:szCs w:val="20"/>
        </w:rPr>
        <w:t>B. Thông tin chung của người nộp thuế: Từ chỉ tiêu [01] đến chỉ tiêu [10] ghi thông tin tương ứng với thông tin đã ghi tại Tờ khai quyết toán thuế thu nhập doanh nghiệp.</w:t>
      </w:r>
    </w:p>
    <w:p w14:paraId="64BD353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C. Mục I. Thông tin về các bên liên kết:</w:t>
      </w:r>
    </w:p>
    <w:p w14:paraId="49AF3BF9" w14:textId="77777777" w:rsidR="00AB7800" w:rsidRPr="0070015B" w:rsidRDefault="00AB7800" w:rsidP="00AB7800">
      <w:pPr>
        <w:pStyle w:val="BodyText"/>
        <w:tabs>
          <w:tab w:val="left" w:pos="851"/>
        </w:tabs>
        <w:adjustRightInd w:val="0"/>
        <w:snapToGrid w:val="0"/>
        <w:spacing w:after="120" w:line="240" w:lineRule="auto"/>
        <w:ind w:firstLine="720"/>
        <w:jc w:val="both"/>
        <w:rPr>
          <w:color w:val="000000" w:themeColor="text1"/>
          <w:sz w:val="20"/>
          <w:szCs w:val="20"/>
        </w:rPr>
      </w:pPr>
      <w:bookmarkStart w:id="21" w:name="bookmark2"/>
      <w:bookmarkEnd w:id="21"/>
      <w:r w:rsidRPr="0070015B">
        <w:rPr>
          <w:color w:val="000000" w:themeColor="text1"/>
          <w:sz w:val="20"/>
          <w:szCs w:val="20"/>
        </w:rPr>
        <w:t>- Cột (2): Ghi đầy đủ tên của từng bên liên kết:</w:t>
      </w:r>
    </w:p>
    <w:p w14:paraId="629C93C0"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Trường hợp bên liên kết tại Việt Nam là tổ chức thì ghi theo thông tin tại giấy phép đăng ký doanh nghiệp; là cá nhân thì ghi theo thông tin tại chứng minh nhân dân, thẻ căn cước công dân, hộ chiếu.</w:t>
      </w:r>
    </w:p>
    <w:p w14:paraId="2BDD13D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14:paraId="5B4F69A3" w14:textId="77777777" w:rsidR="00AB7800" w:rsidRPr="0070015B" w:rsidRDefault="00AB7800" w:rsidP="00AB7800">
      <w:pPr>
        <w:pStyle w:val="BodyText"/>
        <w:tabs>
          <w:tab w:val="left" w:pos="837"/>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Ghi tên quốc gia, vùng lãnh thổ nơi bên liên kết là đối tượng cư trú.</w:t>
      </w:r>
    </w:p>
    <w:p w14:paraId="10946B15" w14:textId="77777777" w:rsidR="00AB7800" w:rsidRPr="0070015B" w:rsidRDefault="00AB7800" w:rsidP="00AB7800">
      <w:pPr>
        <w:pStyle w:val="BodyText"/>
        <w:tabs>
          <w:tab w:val="left" w:pos="851"/>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(4): Ghi mã số thuế của các bên liên kết:</w:t>
      </w:r>
    </w:p>
    <w:p w14:paraId="28DCC87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Trường hợp bên liên kết là tổ chức, cá nhân tại Việt Nam thì ghi đủ mã số thuế.</w:t>
      </w:r>
    </w:p>
    <w:p w14:paraId="3902594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Trường hợp bên liên kết là tổ chức, cá nhân ngoài Việt Nam thì ghi đủ mã số thuế, mã định danh người nộp thuế, nếu không có thì ghi rõ lý do.</w:t>
      </w:r>
    </w:p>
    <w:p w14:paraId="2A28353D" w14:textId="77777777" w:rsidR="00AB7800" w:rsidRPr="0070015B" w:rsidRDefault="00AB7800" w:rsidP="00AB7800">
      <w:pPr>
        <w:pStyle w:val="BodyText"/>
        <w:tabs>
          <w:tab w:val="left" w:pos="845"/>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Căn cứ quy định tại khoản 2 Điều 5 Nghị định số 132/2020/NĐ-CP và Điều 1 Nghị định số 20/2025/NĐ-CP,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14:paraId="638F3854"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D. Mục II. Các trường hợp được miễn kê khai, miễn lập hồ sơ xác định giá giao dịch liên kết:</w:t>
      </w:r>
    </w:p>
    <w:p w14:paraId="0870E030"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Nếu người nộp thuế thuộc trường hợp được miễn kê khai, miễn lập Hồ sơ xác định giá giao dịch liên kết quy định tại Điều 19 Nghị định số 132/2020/NĐ-CP tại Cột (2) thì đánh dấu “x” vào ô thuộc diện miễn trừ tương ứng tại Cột (3).</w:t>
      </w:r>
    </w:p>
    <w:p w14:paraId="6D55339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Trường hợp người nộp thuế được miễn kê khai, miễn lập hồ sơ xác định giá giao dịch liên kết theo quy định tại khoản 1 Điều 19 Nghị định số 132/2020/NĐ-CP, người nộp thuế chỉ đánh dấu vào ô tương ứng tại Cột (3) và không phải kê khai các mục III và IV Phụ lục I kèm theo Nghị định số 20/2025/NĐ-CP.</w:t>
      </w:r>
    </w:p>
    <w:p w14:paraId="78A9948D"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Trường hợp người nộp thuế được miễn lập Hồ sơ xác định giá giao dịch liên kết theo quy định tại điểm a hoặc điểm c khoản 2 Điều 19 Nghị định số 132/2020/NĐ-CP, người nộp thuế kê khai các mục III và IV theo hướng dẫn tương ứng tại các phần Đ.1 và E.</w:t>
      </w:r>
    </w:p>
    <w:p w14:paraId="1CB4DDE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Trường hợp người nộp thuế được miễn lập Hồ sơ xác định giá giao dịch liên kết theo quy định tại điểm b khoản 2 Điều 19 Nghị định số 132/2020/NĐ-CP, người nộp thuế kê khai theo hướng dẫn tương ứng tại các phần Đ.2 và E.</w:t>
      </w:r>
    </w:p>
    <w:p w14:paraId="61B2E54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Đ. Mục III. Thông tin xác định giá giao dịch liên kết:</w:t>
      </w:r>
    </w:p>
    <w:p w14:paraId="2712AB43"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Đ.1. Trường hợp người nộp thuế được miễn lập Hồ sơ xác định giá giao dịch liên kết theo quy định tại điểm a hoặc điểm c khoản 2 Điều 19 Nghị định số 132/2020/NĐ-CP và đã kê khai đánh dấu (x) vào cột 3 tại dòng a hoặc dòng c chỉ tiêu miễn lập Hồ sơ xác định giá giao dịch liên kết của Mục II Phụ lục I kèm theo Nghị định số 20/2025/NĐ-CP thực hiện kê khai mục này như sau:</w:t>
      </w:r>
    </w:p>
    <w:p w14:paraId="1240F459" w14:textId="77777777" w:rsidR="00AB7800" w:rsidRPr="0070015B" w:rsidRDefault="00AB7800" w:rsidP="00AB7800">
      <w:pPr>
        <w:pStyle w:val="BodyText"/>
        <w:tabs>
          <w:tab w:val="left" w:pos="836"/>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(7) và (12): Kê khai như hướng dẫn tại phần Đ.2 Phụ lục này.</w:t>
      </w:r>
    </w:p>
    <w:p w14:paraId="60EAA6FD" w14:textId="77777777" w:rsidR="00AB7800" w:rsidRPr="0070015B" w:rsidRDefault="00AB7800" w:rsidP="00AB7800">
      <w:pPr>
        <w:pStyle w:val="BodyText"/>
        <w:tabs>
          <w:tab w:val="left" w:pos="822"/>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(4), (5), 6), (8), (9), (10) và (11): Người nộp thuế để trống không kê khai.</w:t>
      </w:r>
    </w:p>
    <w:p w14:paraId="25151BA4"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Đối với trường hợp người nộp thuế được miễn lập Hồ sơ xác định giá giao dịch liên kết theo quy định tại điểm a khoản 2 Điều 19 Nghị định số 132/2020/NĐ-CP,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14:paraId="35D2335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Đ.2. Người nộp thuế không thuộc trường hợp được miễn lập Hồ sơ xác định giá giao dịch liên kết tại điểm a hoặc điểm c khoản 2 Điều 19 Nghị định số 132/2020/NĐ-CP kê khai như sau:</w:t>
      </w:r>
    </w:p>
    <w:p w14:paraId="5C08D631" w14:textId="77777777" w:rsidR="00AB7800" w:rsidRPr="0070015B" w:rsidRDefault="00AB7800" w:rsidP="00AB7800">
      <w:pPr>
        <w:pStyle w:val="BodyText"/>
        <w:tabs>
          <w:tab w:val="left" w:pos="803"/>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“Tổng giá trị giao dịch phát sinh từ hoạt động kinh doanh”:</w:t>
      </w:r>
    </w:p>
    <w:p w14:paraId="5A0DEF1D"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lastRenderedPageBreak/>
        <w:t>+ Cột (3): Ghi tổng giá trị doanh thu bán ra cho các bên liên kết và các bên độc lập, bao gồm: Doanh thu bán hàng và cung cấp dịch vụ, doanh thu hoạt động tài chính và thu nhập khác (không bao gồm các khoản thu hộ).</w:t>
      </w:r>
    </w:p>
    <w:p w14:paraId="639B1927"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14:paraId="5020E367"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(4), (5), (6), (8), (9), (10), (11), (12) và (13): Để trống không phải kê khai.</w:t>
      </w:r>
    </w:p>
    <w:p w14:paraId="18C0D863" w14:textId="77777777" w:rsidR="00AB7800" w:rsidRPr="0070015B" w:rsidRDefault="00AB7800" w:rsidP="00AB7800">
      <w:pPr>
        <w:pStyle w:val="BodyText"/>
        <w:tabs>
          <w:tab w:val="left" w:pos="843"/>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“Tổng giá trị giao dịch phát sinh từ hoạt động liên kết”:</w:t>
      </w:r>
    </w:p>
    <w:p w14:paraId="393A0C0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(7) và (8): Ghi tổng giá trị tại các ô tương ứng với từng chỉ tiêu Hàng hóa cộng (+) Dịch vụ.</w:t>
      </w:r>
    </w:p>
    <w:p w14:paraId="02EB6B7E" w14:textId="77777777" w:rsidR="00AB7800" w:rsidRPr="0070015B" w:rsidRDefault="00AB7800" w:rsidP="00AB7800">
      <w:pPr>
        <w:pStyle w:val="BodyText"/>
        <w:tabs>
          <w:tab w:val="left" w:pos="816"/>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“Hàng hóa”:</w:t>
      </w:r>
    </w:p>
    <w:p w14:paraId="1C876E2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(7) và (8): Ghi tổng giá trị tại các ô tương ứng với các chỉ tiêu Hàng hóa hình thành tài sản cố định cộng (+) Hàng hóa không hình thành tài sản cố định.</w:t>
      </w:r>
    </w:p>
    <w:p w14:paraId="129AB767" w14:textId="77777777" w:rsidR="00AB7800" w:rsidRPr="0070015B" w:rsidRDefault="00AB7800" w:rsidP="00AB7800">
      <w:pPr>
        <w:pStyle w:val="BodyText"/>
        <w:tabs>
          <w:tab w:val="left" w:pos="815"/>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“Hàng hóa hình thành tài sản cố định” và các dòng chi tiết “Bên liên kết A”, “Bên liên kết B”,...:</w:t>
      </w:r>
    </w:p>
    <w:p w14:paraId="547AA8FB"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(7): Ghi tổng giá trị phát sinh từ mua hoặc bán tài sản cố định của người nộp thuế với các bên liên kết theo giá trị tại sổ kế toán.</w:t>
      </w:r>
    </w:p>
    <w:p w14:paraId="00B198B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(4) và (8): Ghi tổng giá trị phát sinh từ mua hoặc bán tài sản cố định với các bên liên kết được xác định theo phương pháp xác định giá giao dịch liên kết tương ứng tại Cột (6) và (10).</w:t>
      </w:r>
    </w:p>
    <w:p w14:paraId="383CCE7E" w14:textId="77777777" w:rsidR="00AB7800" w:rsidRPr="0070015B" w:rsidRDefault="00AB7800" w:rsidP="00AB7800">
      <w:pPr>
        <w:pStyle w:val="BodyText"/>
        <w:tabs>
          <w:tab w:val="left" w:pos="826"/>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“Hàng hóa không hình thành tài sản cố định” và các dòng chi tiết “Bên liên kết A”, “Bên liên kết B”,...:</w:t>
      </w:r>
    </w:p>
    <w:p w14:paraId="0FCA971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(7): Ghi tổng giá trị phát sinh từ mua hoặc bán hàng hoá không phải là tài sản cố định của người nộp thuế với các bên liên kết theo giá trị tại sổ kế toán.</w:t>
      </w:r>
    </w:p>
    <w:p w14:paraId="6A12E7B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14:paraId="7250C85F" w14:textId="77777777" w:rsidR="00AB7800" w:rsidRPr="0070015B" w:rsidRDefault="00AB7800" w:rsidP="00AB7800">
      <w:pPr>
        <w:pStyle w:val="BodyText"/>
        <w:tabs>
          <w:tab w:val="left" w:pos="860"/>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“Dịch vụ”:</w:t>
      </w:r>
    </w:p>
    <w:p w14:paraId="2023E3BE"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14:paraId="1BE4B3FC" w14:textId="77777777" w:rsidR="00AB7800" w:rsidRPr="0070015B" w:rsidRDefault="00AB7800" w:rsidP="00AB7800">
      <w:pPr>
        <w:pStyle w:val="BodyText"/>
        <w:tabs>
          <w:tab w:val="left" w:pos="826"/>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Các chỉ tiêu “Nghiên cứu, phát triển”; “Quảng cáo, tiếp thị”; “Quản lý kinh doanh và tư vấn, đào tạo”; “Hoạt động tài chính và Dịch vụ khác”, và chi tiết theo từng “Bên liên kết A”, “Bên liên kết B”,...:</w:t>
      </w:r>
    </w:p>
    <w:p w14:paraId="2FD99AB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(7): Ghi tổng giá trị từng loại dịch vụ phát sinh từ giao dịch với các bên liên kết được ghi nhận theo giá trị ghi tại sổ kế toán.</w:t>
      </w:r>
    </w:p>
    <w:p w14:paraId="4A116C5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(4) và (8): Ghi tổng giá trị từng loại dịch vụ phát sinh từ giao dịch với các bên liên kết được xác định theo phương pháp xác định giá giao dịch liên kết tương ứng tại Cột (6) và Cột (10).</w:t>
      </w:r>
    </w:p>
    <w:p w14:paraId="197559B6" w14:textId="77777777" w:rsidR="00AB7800" w:rsidRPr="0070015B" w:rsidRDefault="00AB7800" w:rsidP="00AB7800">
      <w:pPr>
        <w:pStyle w:val="BodyText"/>
        <w:tabs>
          <w:tab w:val="left" w:pos="830"/>
        </w:tabs>
        <w:adjustRightInd w:val="0"/>
        <w:snapToGrid w:val="0"/>
        <w:spacing w:after="120" w:line="240" w:lineRule="auto"/>
        <w:ind w:firstLine="720"/>
        <w:jc w:val="both"/>
        <w:rPr>
          <w:color w:val="000000" w:themeColor="text1"/>
          <w:sz w:val="20"/>
          <w:szCs w:val="20"/>
        </w:rPr>
      </w:pPr>
      <w:bookmarkStart w:id="22" w:name="bookmark15"/>
      <w:bookmarkEnd w:id="22"/>
      <w:r w:rsidRPr="0070015B">
        <w:rPr>
          <w:color w:val="000000" w:themeColor="text1"/>
          <w:sz w:val="20"/>
          <w:szCs w:val="20"/>
        </w:rPr>
        <w:t>- Cột (6) và (10): Ghi tương ứng với từng chỉ tiêu theo từng bên liên kết ký hiệu viết tắt tên phương pháp xác định giá giao dịch liên kết theo quy định tại Điều 13, Điều 14, Điều 15 Nghị định số 132/2020/NĐ-CP cấu thành giá trị bán ra cho bên liên kết và giá trị mua vào từ bên liên kết của người nộp thuế xác định theo Hồ sơ xác định giá giao dịch liên kết, cụ thể như sau:</w:t>
      </w:r>
    </w:p>
    <w:p w14:paraId="45FF5F60"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PP1: Phương pháp so sánh giá giao dịch liên kết với giá giao dịch độc lập (phương pháp so sánh giá giao dịch độc lập).</w:t>
      </w:r>
    </w:p>
    <w:p w14:paraId="70FAD1EB"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PP2: Phương pháp so sánh tỷ suất lợi nhuận của người nộp thuế với tỷ suất lợi nhuận của các đối tượng so sánh độc lập.</w:t>
      </w:r>
    </w:p>
    <w:p w14:paraId="615421B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PP2-1: Phương pháp so sánh tỷ suất lợi gộp trên doanh thu (phương pháp giá bán lại).</w:t>
      </w:r>
    </w:p>
    <w:p w14:paraId="739EB210"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PP2-2: Phương pháp so sánh tỷ suất lợi gộp trên giá vốn (phương pháp giá vốn cộng lãi).</w:t>
      </w:r>
    </w:p>
    <w:p w14:paraId="2A21F35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PP2-3: Phương pháp so sánh tỷ suất lợi nhuận thuần.</w:t>
      </w:r>
    </w:p>
    <w:p w14:paraId="73804CA7"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PP3: Phương pháp phân bổ lợi nhuận giữa các bên liên kết.</w:t>
      </w:r>
    </w:p>
    <w:p w14:paraId="1C09A7E5"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lastRenderedPageBreak/>
        <w:t>Ví dụ:</w:t>
      </w:r>
    </w:p>
    <w:p w14:paraId="397AAE2B"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Mua máy móc từ bên liên kết A trên cơ sở phương pháp so sánh giá giao dịch độc lập, tại dòng chỉ tiêu Hàng hóa hình thành tài sản cố định từ bên liên kết A Cột (10): Ghi PP1.</w:t>
      </w:r>
    </w:p>
    <w:p w14:paraId="3278876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Thu phí dịch vụ quản lý cung cấp cho bên liên kết B trên cơ sở phương pháp giá vốn cộng lãi, tại dòng chỉ tiêu Quản lý kinh doanh và tư vấn, đào tạo cho bên liên kết B Cột (6): Ghi PP2-2.</w:t>
      </w:r>
    </w:p>
    <w:p w14:paraId="54EE7352" w14:textId="77777777" w:rsidR="00AB7800" w:rsidRPr="0070015B" w:rsidRDefault="00AB7800" w:rsidP="00AB7800">
      <w:pPr>
        <w:pStyle w:val="BodyText"/>
        <w:tabs>
          <w:tab w:val="left" w:pos="899"/>
        </w:tabs>
        <w:adjustRightInd w:val="0"/>
        <w:snapToGrid w:val="0"/>
        <w:spacing w:after="120" w:line="240" w:lineRule="auto"/>
        <w:ind w:firstLine="720"/>
        <w:jc w:val="both"/>
        <w:rPr>
          <w:color w:val="000000" w:themeColor="text1"/>
          <w:sz w:val="20"/>
          <w:szCs w:val="20"/>
        </w:rPr>
      </w:pPr>
      <w:bookmarkStart w:id="23" w:name="bookmark16"/>
      <w:bookmarkEnd w:id="23"/>
      <w:r w:rsidRPr="0070015B">
        <w:rPr>
          <w:color w:val="000000" w:themeColor="text1"/>
          <w:sz w:val="20"/>
          <w:szCs w:val="20"/>
        </w:rPr>
        <w:t>- Cột (5) và (9): Ghi tổng giá trị được xác định theo công thức tính tại Phụ lục I ban hành kèm theo Nghị định số 20/2025/NĐ-CP.</w:t>
      </w:r>
    </w:p>
    <w:p w14:paraId="5ACAFDE2" w14:textId="77777777" w:rsidR="00AB7800" w:rsidRPr="0070015B" w:rsidRDefault="00AB7800" w:rsidP="00AB7800">
      <w:pPr>
        <w:pStyle w:val="BodyText"/>
        <w:tabs>
          <w:tab w:val="left" w:pos="819"/>
        </w:tabs>
        <w:adjustRightInd w:val="0"/>
        <w:snapToGrid w:val="0"/>
        <w:spacing w:after="120" w:line="240" w:lineRule="auto"/>
        <w:ind w:firstLine="720"/>
        <w:jc w:val="both"/>
        <w:rPr>
          <w:color w:val="000000" w:themeColor="text1"/>
          <w:sz w:val="20"/>
          <w:szCs w:val="20"/>
        </w:rPr>
      </w:pPr>
      <w:bookmarkStart w:id="24" w:name="bookmark17"/>
      <w:bookmarkEnd w:id="24"/>
      <w:r w:rsidRPr="0070015B">
        <w:rPr>
          <w:color w:val="000000" w:themeColor="text1"/>
          <w:sz w:val="20"/>
          <w:szCs w:val="20"/>
        </w:rPr>
        <w:t>- Cột (11): Ghi lợi nhuận tăng do xác định lại theo giá giao dịch độc lập.</w:t>
      </w:r>
    </w:p>
    <w:p w14:paraId="387AB2ED" w14:textId="77777777" w:rsidR="00AB7800" w:rsidRPr="0070015B" w:rsidRDefault="00AB7800" w:rsidP="00AB7800">
      <w:pPr>
        <w:pStyle w:val="BodyText"/>
        <w:tabs>
          <w:tab w:val="left" w:pos="841"/>
        </w:tabs>
        <w:adjustRightInd w:val="0"/>
        <w:snapToGrid w:val="0"/>
        <w:spacing w:after="120" w:line="240" w:lineRule="auto"/>
        <w:ind w:firstLine="720"/>
        <w:jc w:val="both"/>
        <w:rPr>
          <w:color w:val="000000" w:themeColor="text1"/>
          <w:sz w:val="20"/>
          <w:szCs w:val="20"/>
        </w:rPr>
      </w:pPr>
      <w:bookmarkStart w:id="25" w:name="bookmark18"/>
      <w:bookmarkEnd w:id="25"/>
      <w:r w:rsidRPr="0070015B">
        <w:rPr>
          <w:color w:val="000000" w:themeColor="text1"/>
          <w:sz w:val="20"/>
          <w:szCs w:val="20"/>
        </w:rPr>
        <w:t>- Cột (12): Ghi lần lượt tổng giá trị thu hộ, tổng giá trị chi hộ, tổng giá trị doanh thu phân bổ cho cơ sở thường trú, tổng giá trị chi phí phân bổ cho cơ sở thường trú phát sinh trong kỳ tính thuế.</w:t>
      </w:r>
    </w:p>
    <w:p w14:paraId="562EF02F" w14:textId="77777777" w:rsidR="00AB7800" w:rsidRPr="0070015B" w:rsidRDefault="00AB7800" w:rsidP="00AB7800">
      <w:pPr>
        <w:pStyle w:val="BodyText"/>
        <w:tabs>
          <w:tab w:val="left" w:pos="841"/>
        </w:tabs>
        <w:adjustRightInd w:val="0"/>
        <w:snapToGrid w:val="0"/>
        <w:spacing w:after="120" w:line="240" w:lineRule="auto"/>
        <w:ind w:firstLine="720"/>
        <w:jc w:val="both"/>
        <w:rPr>
          <w:color w:val="000000" w:themeColor="text1"/>
          <w:sz w:val="20"/>
          <w:szCs w:val="20"/>
        </w:rPr>
      </w:pPr>
      <w:bookmarkStart w:id="26" w:name="bookmark19"/>
      <w:bookmarkEnd w:id="26"/>
      <w:r w:rsidRPr="0070015B">
        <w:rPr>
          <w:color w:val="000000" w:themeColor="text1"/>
          <w:sz w:val="20"/>
          <w:szCs w:val="20"/>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14:paraId="61C11CDB"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E. Mục IV. Kết quả sản xuất kinh doanh sau khi xác định giá giao dịch liên kết:</w:t>
      </w:r>
    </w:p>
    <w:p w14:paraId="487CD8F9" w14:textId="77777777" w:rsidR="00AB7800" w:rsidRPr="0070015B" w:rsidRDefault="00AB7800" w:rsidP="00AB7800">
      <w:pPr>
        <w:pStyle w:val="BodyText"/>
        <w:tabs>
          <w:tab w:val="left" w:pos="838"/>
        </w:tabs>
        <w:adjustRightInd w:val="0"/>
        <w:snapToGrid w:val="0"/>
        <w:spacing w:after="120" w:line="240" w:lineRule="auto"/>
        <w:ind w:firstLine="720"/>
        <w:jc w:val="both"/>
        <w:rPr>
          <w:color w:val="000000" w:themeColor="text1"/>
          <w:sz w:val="20"/>
          <w:szCs w:val="20"/>
        </w:rPr>
      </w:pPr>
      <w:bookmarkStart w:id="27" w:name="bookmark20"/>
      <w:bookmarkEnd w:id="27"/>
      <w:r w:rsidRPr="0070015B">
        <w:rPr>
          <w:color w:val="000000" w:themeColor="text1"/>
          <w:sz w:val="20"/>
          <w:szCs w:val="20"/>
        </w:rPr>
        <w:t>- Chỉ tiêu “Người nộp thuế đã ký thỏa thuận trước về phương pháp xác định giá tính thuế (APA)”:</w:t>
      </w:r>
    </w:p>
    <w:p w14:paraId="789C930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14:paraId="29C0A9AA" w14:textId="77777777" w:rsidR="00AB7800" w:rsidRPr="0070015B" w:rsidRDefault="00AB7800" w:rsidP="00AB7800">
      <w:pPr>
        <w:pStyle w:val="BodyText"/>
        <w:tabs>
          <w:tab w:val="left" w:pos="841"/>
        </w:tabs>
        <w:adjustRightInd w:val="0"/>
        <w:snapToGrid w:val="0"/>
        <w:spacing w:after="120" w:line="240" w:lineRule="auto"/>
        <w:ind w:firstLine="720"/>
        <w:jc w:val="both"/>
        <w:rPr>
          <w:color w:val="000000" w:themeColor="text1"/>
          <w:sz w:val="20"/>
          <w:szCs w:val="20"/>
        </w:rPr>
      </w:pPr>
      <w:bookmarkStart w:id="28" w:name="bookmark21"/>
      <w:bookmarkEnd w:id="28"/>
      <w:r w:rsidRPr="0070015B">
        <w:rPr>
          <w:color w:val="000000" w:themeColor="text1"/>
          <w:sz w:val="20"/>
          <w:szCs w:val="20"/>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14:paraId="5F39B500" w14:textId="77777777" w:rsidR="00AB7800" w:rsidRPr="0070015B" w:rsidRDefault="00AB7800" w:rsidP="00AB7800">
      <w:pPr>
        <w:pStyle w:val="BodyText"/>
        <w:tabs>
          <w:tab w:val="left" w:pos="907"/>
        </w:tabs>
        <w:adjustRightInd w:val="0"/>
        <w:snapToGrid w:val="0"/>
        <w:spacing w:after="120" w:line="240" w:lineRule="auto"/>
        <w:ind w:firstLine="720"/>
        <w:jc w:val="both"/>
        <w:rPr>
          <w:color w:val="000000" w:themeColor="text1"/>
          <w:sz w:val="20"/>
          <w:szCs w:val="20"/>
        </w:rPr>
      </w:pPr>
      <w:bookmarkStart w:id="29" w:name="bookmark22"/>
      <w:bookmarkEnd w:id="29"/>
      <w:r w:rsidRPr="0070015B">
        <w:rPr>
          <w:color w:val="000000" w:themeColor="text1"/>
          <w:sz w:val="20"/>
          <w:szCs w:val="20"/>
        </w:rPr>
        <w:t>1. Dành cho người nộp thuế thuộc các ngành sản xuất, thương mại, dịch vụ:</w:t>
      </w:r>
    </w:p>
    <w:p w14:paraId="43E19D76" w14:textId="77777777" w:rsidR="00AB7800" w:rsidRPr="0070015B" w:rsidRDefault="00AB7800" w:rsidP="00AB7800">
      <w:pPr>
        <w:pStyle w:val="BodyText"/>
        <w:tabs>
          <w:tab w:val="left" w:pos="967"/>
        </w:tabs>
        <w:adjustRightInd w:val="0"/>
        <w:snapToGrid w:val="0"/>
        <w:spacing w:after="120" w:line="240" w:lineRule="auto"/>
        <w:ind w:firstLine="720"/>
        <w:jc w:val="both"/>
        <w:rPr>
          <w:color w:val="000000" w:themeColor="text1"/>
          <w:sz w:val="20"/>
          <w:szCs w:val="20"/>
        </w:rPr>
      </w:pPr>
      <w:bookmarkStart w:id="30" w:name="bookmark23"/>
      <w:bookmarkEnd w:id="30"/>
      <w:r w:rsidRPr="0070015B">
        <w:rPr>
          <w:color w:val="000000" w:themeColor="text1"/>
          <w:sz w:val="20"/>
          <w:szCs w:val="20"/>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14:paraId="41629740" w14:textId="77777777" w:rsidR="00AB7800" w:rsidRPr="0070015B" w:rsidRDefault="00AB7800" w:rsidP="00AB7800">
      <w:pPr>
        <w:pStyle w:val="BodyText"/>
        <w:tabs>
          <w:tab w:val="left" w:pos="841"/>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Các chỉ tiêu tại dòng (1), (2), (3), (4), (5), (6), (7), (8), (8.1), (9), (9.1), (9.1.a), (9.1.b), (10), (11) và (12):</w:t>
      </w:r>
    </w:p>
    <w:p w14:paraId="7E5154D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113130E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được xác định từ số liệu tại Báo cáo tài chính.</w:t>
      </w:r>
    </w:p>
    <w:p w14:paraId="272DAB37" w14:textId="77777777" w:rsidR="00AB7800" w:rsidRPr="0070015B" w:rsidRDefault="00AB7800" w:rsidP="00AB7800">
      <w:pPr>
        <w:pStyle w:val="BodyText"/>
        <w:tabs>
          <w:tab w:val="left" w:pos="848"/>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Các chỉ tiêu tại dòng (13), (14), (15), (15.1), (15.2), (15.3), (15.4), (15.5) và (16) xác định và tính toán theo quy định tại điểm a, điểm b khoản 3 Điều 16 Nghị định số 132/2020/NĐ-CP.</w:t>
      </w:r>
    </w:p>
    <w:p w14:paraId="1E0E37A5" w14:textId="77777777" w:rsidR="00AB7800" w:rsidRPr="0070015B" w:rsidRDefault="00AB7800" w:rsidP="00AB7800">
      <w:pPr>
        <w:pStyle w:val="BodyText"/>
        <w:tabs>
          <w:tab w:val="left" w:pos="855"/>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Chỉ tiêu tại dòng (17): Người nộp thuế để trống không kê khai.</w:t>
      </w:r>
    </w:p>
    <w:p w14:paraId="2279868A" w14:textId="77777777" w:rsidR="00AB7800" w:rsidRPr="0070015B" w:rsidRDefault="00AB7800" w:rsidP="00AB7800">
      <w:pPr>
        <w:pStyle w:val="BodyText"/>
        <w:tabs>
          <w:tab w:val="left" w:pos="992"/>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14:paraId="2B2B2E8E" w14:textId="77777777" w:rsidR="00AB7800" w:rsidRPr="0070015B" w:rsidRDefault="00AB7800" w:rsidP="00AB7800">
      <w:pPr>
        <w:pStyle w:val="BodyText"/>
        <w:tabs>
          <w:tab w:val="left" w:pos="838"/>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Các chỉ tiêu tại dòng (1), (2), (3), (4), (5), (6), (7), (8), (8.1), (9), (9.1), (9.1.a), (9.1.b),(10),(11)và (12):</w:t>
      </w:r>
    </w:p>
    <w:p w14:paraId="32A5CFE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1E26CF34"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được xác định từ số liệu tại Báo cáo tài chính.</w:t>
      </w:r>
    </w:p>
    <w:p w14:paraId="51E7CD64" w14:textId="77777777" w:rsidR="00AB7800" w:rsidRPr="0070015B" w:rsidRDefault="00AB7800" w:rsidP="00AB7800">
      <w:pPr>
        <w:pStyle w:val="BodyText"/>
        <w:tabs>
          <w:tab w:val="left" w:pos="852"/>
        </w:tabs>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Các chỉ tiêu tại dòng (13), (14), (15), (15.1), (15.2), (15.3), (15.4), (15.5) và (16) xác định và tính toán theo quy định tại điểm a, điểm b khoản 3 Điều 16 Nghị định số 132/2020/NĐ-CP.</w:t>
      </w:r>
    </w:p>
    <w:p w14:paraId="44BF4474" w14:textId="77777777" w:rsidR="00AB7800" w:rsidRPr="0070015B" w:rsidRDefault="00AB7800" w:rsidP="00AB7800">
      <w:pPr>
        <w:pStyle w:val="BodyText"/>
        <w:tabs>
          <w:tab w:val="left" w:pos="859"/>
        </w:tabs>
        <w:adjustRightInd w:val="0"/>
        <w:snapToGrid w:val="0"/>
        <w:spacing w:after="120" w:line="240" w:lineRule="auto"/>
        <w:ind w:firstLine="720"/>
        <w:jc w:val="both"/>
        <w:rPr>
          <w:color w:val="000000" w:themeColor="text1"/>
          <w:sz w:val="20"/>
          <w:szCs w:val="20"/>
        </w:rPr>
      </w:pPr>
      <w:bookmarkStart w:id="31" w:name="bookmark30"/>
      <w:bookmarkEnd w:id="31"/>
      <w:r w:rsidRPr="0070015B">
        <w:rPr>
          <w:color w:val="000000" w:themeColor="text1"/>
          <w:sz w:val="20"/>
          <w:szCs w:val="20"/>
        </w:rPr>
        <w:t>- Chỉ tiêu “Tỷ suất lợi nhuận sử dụng xác định giá giao dịch liên kết”</w:t>
      </w:r>
    </w:p>
    <w:p w14:paraId="78B1E8C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132/2020/NĐ-CP.</w:t>
      </w:r>
    </w:p>
    <w:p w14:paraId="5C3C4E45"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1093929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xml:space="preserve">+ Cột 6: Người nộp thuế kê khai giá trị Lợi nhuận thuần từ hoạt động sản xuất kinh doanh trong kỳ không bao gồm chênh lệch doanh thu và chi phí của hoạt động tài chính trên doanh thu thuần đối với lĩnh vực hoạt động </w:t>
      </w:r>
      <w:r w:rsidRPr="0070015B">
        <w:rPr>
          <w:color w:val="000000" w:themeColor="text1"/>
          <w:sz w:val="20"/>
          <w:szCs w:val="20"/>
        </w:rPr>
        <w:lastRenderedPageBreak/>
        <w:t>theo quy định tại điểm c khoản 2 Điều 19 Nghị định số 132/2020/NĐ-CP.</w:t>
      </w:r>
    </w:p>
    <w:p w14:paraId="086BAFC8"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14:paraId="264347F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Trường hợp người nộp thuế thực hiện kinh doanh nhiều hơn một lĩnh vực không theo dõi, hạch toán riêng được doanh thu và chi phí của từng lĩnh vực thực hiện kê khai theo lĩnh vực có tỷ suất cao nhất.</w:t>
      </w:r>
    </w:p>
    <w:p w14:paraId="7E2CFDC2" w14:textId="77777777" w:rsidR="00AB7800" w:rsidRPr="0070015B" w:rsidRDefault="00AB7800" w:rsidP="00AB7800">
      <w:pPr>
        <w:pStyle w:val="BodyText"/>
        <w:tabs>
          <w:tab w:val="left" w:pos="942"/>
        </w:tabs>
        <w:adjustRightInd w:val="0"/>
        <w:snapToGrid w:val="0"/>
        <w:spacing w:after="120" w:line="240" w:lineRule="auto"/>
        <w:ind w:firstLine="720"/>
        <w:jc w:val="both"/>
        <w:rPr>
          <w:color w:val="000000" w:themeColor="text1"/>
          <w:sz w:val="20"/>
          <w:szCs w:val="20"/>
        </w:rPr>
      </w:pPr>
      <w:bookmarkStart w:id="32" w:name="bookmark31"/>
      <w:bookmarkEnd w:id="32"/>
      <w:r w:rsidRPr="0070015B">
        <w:rPr>
          <w:color w:val="000000" w:themeColor="text1"/>
          <w:sz w:val="20"/>
          <w:szCs w:val="20"/>
        </w:rPr>
        <w:t>c) Trường hợp người nộp thuế không được miễn lập Hồ sơ xác định giá giao dịch liên kết theo quy định tại điểm a hoặc điểm c khoản 2 Điều 19 Nghị định số 132/2020/NĐ-CP, kê khai như sau:</w:t>
      </w:r>
    </w:p>
    <w:p w14:paraId="1F1007AB" w14:textId="77777777" w:rsidR="00AB7800" w:rsidRPr="0070015B" w:rsidRDefault="00AB7800" w:rsidP="00AB7800">
      <w:pPr>
        <w:pStyle w:val="BodyText"/>
        <w:tabs>
          <w:tab w:val="left" w:pos="838"/>
        </w:tabs>
        <w:adjustRightInd w:val="0"/>
        <w:snapToGrid w:val="0"/>
        <w:spacing w:after="120" w:line="240" w:lineRule="auto"/>
        <w:ind w:firstLine="720"/>
        <w:jc w:val="both"/>
        <w:rPr>
          <w:color w:val="000000" w:themeColor="text1"/>
          <w:sz w:val="20"/>
          <w:szCs w:val="20"/>
        </w:rPr>
      </w:pPr>
      <w:bookmarkStart w:id="33" w:name="bookmark32"/>
      <w:bookmarkEnd w:id="33"/>
      <w:r w:rsidRPr="0070015B">
        <w:rPr>
          <w:color w:val="000000" w:themeColor="text1"/>
          <w:sz w:val="20"/>
          <w:szCs w:val="20"/>
        </w:rPr>
        <w:t>- Chỉ tiêu “Doanh thu bán hàng và cung cấp dịch vụ”:</w:t>
      </w:r>
    </w:p>
    <w:p w14:paraId="4502FF44"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(4): Ghi tổng giá trị của các giao dịch cung cấp hàng hóa, dịch vụ cho các bên liên kết xác định giá theo Hồ sơ xác định giá giao dịch liên kết tại Cột (3) và theo APA tại Cột (4).</w:t>
      </w:r>
    </w:p>
    <w:p w14:paraId="1F07ACD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Ghi tổng giá trị của các giao dịch cung cấp hàng hóa, dịch vụ cho các bên độc lập theo giá trị ghi tại sổ kế toán.</w:t>
      </w:r>
    </w:p>
    <w:p w14:paraId="047FA05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2F36B4F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14:paraId="60CA657D" w14:textId="77777777" w:rsidR="00AB7800" w:rsidRPr="0070015B" w:rsidRDefault="00AB7800" w:rsidP="00AB7800">
      <w:pPr>
        <w:pStyle w:val="BodyText"/>
        <w:tabs>
          <w:tab w:val="left" w:pos="842"/>
        </w:tabs>
        <w:adjustRightInd w:val="0"/>
        <w:snapToGrid w:val="0"/>
        <w:spacing w:after="120" w:line="240" w:lineRule="auto"/>
        <w:ind w:firstLine="720"/>
        <w:jc w:val="both"/>
        <w:rPr>
          <w:color w:val="000000" w:themeColor="text1"/>
          <w:sz w:val="20"/>
          <w:szCs w:val="20"/>
        </w:rPr>
      </w:pPr>
      <w:bookmarkStart w:id="34" w:name="bookmark33"/>
      <w:bookmarkEnd w:id="34"/>
      <w:r w:rsidRPr="0070015B">
        <w:rPr>
          <w:color w:val="000000" w:themeColor="text1"/>
          <w:sz w:val="20"/>
          <w:szCs w:val="20"/>
        </w:rPr>
        <w:t>- Chỉ tiêu “Doanh thu thuần về bán hàng và cung cấp dịch vụ”:</w:t>
      </w:r>
    </w:p>
    <w:p w14:paraId="4FA457DB"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(5) và (6): Ghi giá trị bằng giá trị tương ứng theo từng cột tại chỉ tiêu “Doanh thu bán hàng và cung cấp dịch vụ” trừ (-) chỉ tiêu “Các khoản giảm trừ doanh thu”.</w:t>
      </w:r>
    </w:p>
    <w:p w14:paraId="6ECB5887" w14:textId="77777777" w:rsidR="00AB7800" w:rsidRPr="0070015B" w:rsidRDefault="00AB7800" w:rsidP="00AB7800">
      <w:pPr>
        <w:pStyle w:val="BodyText"/>
        <w:tabs>
          <w:tab w:val="left" w:pos="842"/>
        </w:tabs>
        <w:adjustRightInd w:val="0"/>
        <w:snapToGrid w:val="0"/>
        <w:spacing w:after="120" w:line="240" w:lineRule="auto"/>
        <w:ind w:firstLine="720"/>
        <w:jc w:val="both"/>
        <w:rPr>
          <w:color w:val="000000" w:themeColor="text1"/>
          <w:sz w:val="20"/>
          <w:szCs w:val="20"/>
        </w:rPr>
      </w:pPr>
      <w:bookmarkStart w:id="35" w:name="bookmark34"/>
      <w:bookmarkEnd w:id="35"/>
      <w:r w:rsidRPr="0070015B">
        <w:rPr>
          <w:color w:val="000000" w:themeColor="text1"/>
          <w:sz w:val="20"/>
          <w:szCs w:val="20"/>
        </w:rPr>
        <w:t>- Chỉ tiêu “Giá vốn hàng bán”:</w:t>
      </w:r>
    </w:p>
    <w:p w14:paraId="0A10296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14:paraId="29123A8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14:paraId="3B5B1CA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31676945" w14:textId="77777777" w:rsidR="00AB7800" w:rsidRPr="0070015B" w:rsidRDefault="00AB7800" w:rsidP="00AB7800">
      <w:pPr>
        <w:pStyle w:val="BodyText"/>
        <w:tabs>
          <w:tab w:val="left" w:pos="815"/>
        </w:tabs>
        <w:adjustRightInd w:val="0"/>
        <w:snapToGrid w:val="0"/>
        <w:spacing w:after="120" w:line="240" w:lineRule="auto"/>
        <w:ind w:firstLine="720"/>
        <w:jc w:val="both"/>
        <w:rPr>
          <w:color w:val="000000" w:themeColor="text1"/>
          <w:sz w:val="20"/>
          <w:szCs w:val="20"/>
        </w:rPr>
      </w:pPr>
      <w:bookmarkStart w:id="36" w:name="bookmark35"/>
      <w:bookmarkEnd w:id="36"/>
      <w:r w:rsidRPr="0070015B">
        <w:rPr>
          <w:color w:val="000000" w:themeColor="text1"/>
          <w:sz w:val="20"/>
          <w:szCs w:val="20"/>
        </w:rPr>
        <w:t>- Chỉ tiêu “Lợi nhuận gộp về bán hàng và cung cấp dịch vụ”:</w:t>
      </w:r>
    </w:p>
    <w:p w14:paraId="673E48C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(5) và (6) có giá trị bằng giá trị tương ứng theo từng cột tại chỉ tiêu “Doanh thu thuần về bán hàng và cung cấp dịch vụ” trừ (-) chỉ tiêu “Giá vốn hàng bán”.</w:t>
      </w:r>
    </w:p>
    <w:p w14:paraId="5B7B6D95" w14:textId="77777777" w:rsidR="00AB7800" w:rsidRPr="0070015B" w:rsidRDefault="00AB7800" w:rsidP="00AB7800">
      <w:pPr>
        <w:pStyle w:val="BodyText"/>
        <w:tabs>
          <w:tab w:val="left" w:pos="815"/>
        </w:tabs>
        <w:adjustRightInd w:val="0"/>
        <w:snapToGrid w:val="0"/>
        <w:spacing w:after="120" w:line="240" w:lineRule="auto"/>
        <w:ind w:firstLine="720"/>
        <w:jc w:val="both"/>
        <w:rPr>
          <w:color w:val="000000" w:themeColor="text1"/>
          <w:sz w:val="20"/>
          <w:szCs w:val="20"/>
        </w:rPr>
      </w:pPr>
      <w:bookmarkStart w:id="37" w:name="bookmark36"/>
      <w:bookmarkEnd w:id="37"/>
      <w:r w:rsidRPr="0070015B">
        <w:rPr>
          <w:color w:val="000000" w:themeColor="text1"/>
          <w:sz w:val="20"/>
          <w:szCs w:val="20"/>
        </w:rPr>
        <w:t>- Các chỉ tiêu “Chi phí bán hàng” và “Chi phí quản lý doanh nghiệp”:</w:t>
      </w:r>
    </w:p>
    <w:p w14:paraId="2927E52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phát sinh với các bên độc lập ghi tại sổ kế toán.</w:t>
      </w:r>
    </w:p>
    <w:p w14:paraId="7A8F55A5"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14:paraId="67D58F87"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06F0202A" w14:textId="77777777" w:rsidR="00AB7800" w:rsidRPr="0070015B" w:rsidRDefault="00AB7800" w:rsidP="00AB7800">
      <w:pPr>
        <w:pStyle w:val="BodyText"/>
        <w:tabs>
          <w:tab w:val="left" w:pos="852"/>
        </w:tabs>
        <w:adjustRightInd w:val="0"/>
        <w:snapToGrid w:val="0"/>
        <w:spacing w:after="120" w:line="240" w:lineRule="auto"/>
        <w:ind w:firstLine="720"/>
        <w:jc w:val="both"/>
        <w:rPr>
          <w:color w:val="000000" w:themeColor="text1"/>
          <w:sz w:val="20"/>
          <w:szCs w:val="20"/>
        </w:rPr>
      </w:pPr>
      <w:bookmarkStart w:id="38" w:name="bookmark37"/>
      <w:bookmarkEnd w:id="38"/>
      <w:r w:rsidRPr="0070015B">
        <w:rPr>
          <w:color w:val="000000" w:themeColor="text1"/>
          <w:sz w:val="20"/>
          <w:szCs w:val="20"/>
        </w:rPr>
        <w:t xml:space="preserve">-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w:t>
      </w:r>
      <w:r w:rsidRPr="0070015B">
        <w:rPr>
          <w:color w:val="000000" w:themeColor="text1"/>
          <w:sz w:val="20"/>
          <w:szCs w:val="20"/>
        </w:rPr>
        <w:lastRenderedPageBreak/>
        <w:t>ghi giá trị chi phí phân bổ vào các ô tương ứng (3), (4) và (5).</w:t>
      </w:r>
    </w:p>
    <w:p w14:paraId="450E90DF" w14:textId="77777777" w:rsidR="00AB7800" w:rsidRPr="0070015B" w:rsidRDefault="00AB7800" w:rsidP="00AB7800">
      <w:pPr>
        <w:pStyle w:val="BodyText"/>
        <w:tabs>
          <w:tab w:val="left" w:pos="835"/>
        </w:tabs>
        <w:adjustRightInd w:val="0"/>
        <w:snapToGrid w:val="0"/>
        <w:spacing w:after="120" w:line="240" w:lineRule="auto"/>
        <w:ind w:firstLine="720"/>
        <w:jc w:val="both"/>
        <w:rPr>
          <w:color w:val="000000" w:themeColor="text1"/>
          <w:sz w:val="20"/>
          <w:szCs w:val="20"/>
        </w:rPr>
      </w:pPr>
      <w:bookmarkStart w:id="39" w:name="bookmark38"/>
      <w:bookmarkEnd w:id="39"/>
      <w:r w:rsidRPr="0070015B">
        <w:rPr>
          <w:color w:val="000000" w:themeColor="text1"/>
          <w:sz w:val="20"/>
          <w:szCs w:val="20"/>
        </w:rPr>
        <w:t>- Chỉ tiêu “Doanh thu hoạt động tài chính”:</w:t>
      </w:r>
    </w:p>
    <w:p w14:paraId="5AD89BE5"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42E174B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doanh thu hoạt động tài chính.</w:t>
      </w:r>
    </w:p>
    <w:p w14:paraId="5E473FC2" w14:textId="77777777" w:rsidR="00AB7800" w:rsidRPr="0070015B" w:rsidRDefault="00AB7800" w:rsidP="00AB7800">
      <w:pPr>
        <w:pStyle w:val="BodyText"/>
        <w:tabs>
          <w:tab w:val="left" w:pos="841"/>
        </w:tabs>
        <w:adjustRightInd w:val="0"/>
        <w:snapToGrid w:val="0"/>
        <w:spacing w:after="120" w:line="240" w:lineRule="auto"/>
        <w:ind w:firstLine="720"/>
        <w:jc w:val="both"/>
        <w:rPr>
          <w:color w:val="000000" w:themeColor="text1"/>
          <w:sz w:val="20"/>
          <w:szCs w:val="20"/>
        </w:rPr>
      </w:pPr>
      <w:bookmarkStart w:id="40" w:name="bookmark39"/>
      <w:bookmarkEnd w:id="40"/>
      <w:r w:rsidRPr="0070015B">
        <w:rPr>
          <w:color w:val="000000" w:themeColor="text1"/>
          <w:sz w:val="20"/>
          <w:szCs w:val="20"/>
        </w:rPr>
        <w:t>- Chỉ tiêu “Lãi tiền gửi và lãi cho vay”: Ghi giá trị tiền lãi thu được từ hoạt động cho vay tính vào doanh thu hoạt động tài chính trong kỳ.</w:t>
      </w:r>
    </w:p>
    <w:p w14:paraId="6E65E6E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56589F5C"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14:paraId="20E66C1C" w14:textId="77777777" w:rsidR="00AB7800" w:rsidRPr="0070015B" w:rsidRDefault="00AB7800" w:rsidP="00AB7800">
      <w:pPr>
        <w:pStyle w:val="BodyText"/>
        <w:tabs>
          <w:tab w:val="left" w:pos="835"/>
        </w:tabs>
        <w:adjustRightInd w:val="0"/>
        <w:snapToGrid w:val="0"/>
        <w:spacing w:after="120" w:line="240" w:lineRule="auto"/>
        <w:ind w:firstLine="720"/>
        <w:jc w:val="both"/>
        <w:rPr>
          <w:color w:val="000000" w:themeColor="text1"/>
          <w:sz w:val="20"/>
          <w:szCs w:val="20"/>
        </w:rPr>
      </w:pPr>
      <w:bookmarkStart w:id="41" w:name="bookmark40"/>
      <w:bookmarkEnd w:id="41"/>
      <w:r w:rsidRPr="0070015B">
        <w:rPr>
          <w:color w:val="000000" w:themeColor="text1"/>
          <w:sz w:val="20"/>
          <w:szCs w:val="20"/>
        </w:rPr>
        <w:t>- Chỉ tiêu “Chi phí tài chính”:</w:t>
      </w:r>
    </w:p>
    <w:p w14:paraId="42CE1FED"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78AB91F3"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chi phí hoạt động tài chính.</w:t>
      </w:r>
    </w:p>
    <w:p w14:paraId="690B02B9" w14:textId="77777777" w:rsidR="00AB7800" w:rsidRPr="0070015B" w:rsidRDefault="00AB7800" w:rsidP="00AB7800">
      <w:pPr>
        <w:pStyle w:val="BodyText"/>
        <w:tabs>
          <w:tab w:val="left" w:pos="834"/>
        </w:tabs>
        <w:adjustRightInd w:val="0"/>
        <w:snapToGrid w:val="0"/>
        <w:spacing w:after="120" w:line="240" w:lineRule="auto"/>
        <w:ind w:firstLine="720"/>
        <w:jc w:val="both"/>
        <w:rPr>
          <w:color w:val="000000" w:themeColor="text1"/>
          <w:sz w:val="20"/>
          <w:szCs w:val="20"/>
        </w:rPr>
      </w:pPr>
      <w:bookmarkStart w:id="42" w:name="bookmark41"/>
      <w:bookmarkEnd w:id="42"/>
      <w:r w:rsidRPr="0070015B">
        <w:rPr>
          <w:color w:val="000000" w:themeColor="text1"/>
          <w:sz w:val="20"/>
          <w:szCs w:val="20"/>
        </w:rPr>
        <w:t>- Chỉ tiêu “Chi phí lãi tiền vay dùng cho hoạt động sản xuất, kinh doanh”: Ghi giá trị chi phí lãi vay tính vào chi phí tài chính trong kỳ.</w:t>
      </w:r>
    </w:p>
    <w:p w14:paraId="66745F54"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1979F77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14:paraId="7717D49D" w14:textId="77777777" w:rsidR="00AB7800" w:rsidRPr="0070015B" w:rsidRDefault="00AB7800" w:rsidP="00AB7800">
      <w:pPr>
        <w:pStyle w:val="BodyText"/>
        <w:tabs>
          <w:tab w:val="left" w:pos="859"/>
        </w:tabs>
        <w:adjustRightInd w:val="0"/>
        <w:snapToGrid w:val="0"/>
        <w:spacing w:after="120" w:line="240" w:lineRule="auto"/>
        <w:ind w:firstLine="720"/>
        <w:jc w:val="both"/>
        <w:rPr>
          <w:color w:val="000000" w:themeColor="text1"/>
          <w:sz w:val="20"/>
          <w:szCs w:val="20"/>
        </w:rPr>
      </w:pPr>
      <w:bookmarkStart w:id="43" w:name="bookmark42"/>
      <w:bookmarkEnd w:id="43"/>
      <w:r w:rsidRPr="0070015B">
        <w:rPr>
          <w:color w:val="000000" w:themeColor="text1"/>
          <w:sz w:val="20"/>
          <w:szCs w:val="20"/>
        </w:rPr>
        <w:t>- Chỉ tiêu “Chi phí khấu hao phát sinh trong kỳ”:</w:t>
      </w:r>
    </w:p>
    <w:p w14:paraId="68448E4F"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29144F88"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chi phí khấu hao đã tính vào chi phí trong kỳ và được xác định bằng tổng giá trị chi phí khấu hao đã tính vào giá vốn hàng bán, chi phí bán hàng và chi phí quản lý doanh nghiệp.</w:t>
      </w:r>
    </w:p>
    <w:p w14:paraId="0B3BDE4A" w14:textId="77777777" w:rsidR="00AB7800" w:rsidRPr="0070015B" w:rsidRDefault="00AB7800" w:rsidP="00AB7800">
      <w:pPr>
        <w:pStyle w:val="BodyText"/>
        <w:tabs>
          <w:tab w:val="left" w:pos="859"/>
        </w:tabs>
        <w:adjustRightInd w:val="0"/>
        <w:snapToGrid w:val="0"/>
        <w:spacing w:after="120" w:line="240" w:lineRule="auto"/>
        <w:ind w:firstLine="720"/>
        <w:jc w:val="both"/>
        <w:rPr>
          <w:color w:val="000000" w:themeColor="text1"/>
          <w:sz w:val="20"/>
          <w:szCs w:val="20"/>
        </w:rPr>
      </w:pPr>
      <w:bookmarkStart w:id="44" w:name="bookmark43"/>
      <w:bookmarkEnd w:id="44"/>
      <w:r w:rsidRPr="0070015B">
        <w:rPr>
          <w:color w:val="000000" w:themeColor="text1"/>
          <w:sz w:val="20"/>
          <w:szCs w:val="20"/>
        </w:rPr>
        <w:t>- Chỉ tiêu “Lợi nhuận thuần từ hoạt động sản xuất kinh doanh trong kỳ”:</w:t>
      </w:r>
    </w:p>
    <w:p w14:paraId="12CB741C"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223204A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14:paraId="73E85FA3" w14:textId="77777777" w:rsidR="00AB7800" w:rsidRPr="0070015B" w:rsidRDefault="00AB7800" w:rsidP="00AB7800">
      <w:pPr>
        <w:pStyle w:val="BodyText"/>
        <w:tabs>
          <w:tab w:val="left" w:pos="838"/>
        </w:tabs>
        <w:adjustRightInd w:val="0"/>
        <w:snapToGrid w:val="0"/>
        <w:spacing w:after="120" w:line="240" w:lineRule="auto"/>
        <w:ind w:firstLine="720"/>
        <w:jc w:val="both"/>
        <w:rPr>
          <w:color w:val="000000" w:themeColor="text1"/>
          <w:sz w:val="20"/>
          <w:szCs w:val="20"/>
        </w:rPr>
      </w:pPr>
      <w:bookmarkStart w:id="45" w:name="bookmark44"/>
      <w:bookmarkEnd w:id="45"/>
      <w:r w:rsidRPr="0070015B">
        <w:rPr>
          <w:color w:val="000000" w:themeColor="text1"/>
          <w:sz w:val="20"/>
          <w:szCs w:val="20"/>
        </w:rPr>
        <w:t>- Chỉ tiêu “Lợi nhuận thuần từ hoạt động sản xuất kinh doanh trong kỳ không bao gồm chênh lệch doanh thu và chi phí của hoạt động tài chính”:</w:t>
      </w:r>
    </w:p>
    <w:p w14:paraId="34A9F78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(5) và (6): Ghi giá trị bằng giá trị tương ứng theo từng cột tại chỉ tiêu “Lợi nhuận gộp về bán hàng và cung cấp dịch vụ” trừ (-) chỉ tiêu “Chi phí bán hàng” trừ (-) chỉ tiêu “Chi phí quản lý doanh nghiệp”.</w:t>
      </w:r>
    </w:p>
    <w:p w14:paraId="778A1E67" w14:textId="77777777" w:rsidR="00AB7800" w:rsidRPr="0070015B" w:rsidRDefault="00AB7800" w:rsidP="00AB7800">
      <w:pPr>
        <w:pStyle w:val="BodyText"/>
        <w:tabs>
          <w:tab w:val="left" w:pos="848"/>
        </w:tabs>
        <w:adjustRightInd w:val="0"/>
        <w:snapToGrid w:val="0"/>
        <w:spacing w:after="120" w:line="240" w:lineRule="auto"/>
        <w:ind w:firstLine="720"/>
        <w:jc w:val="both"/>
        <w:rPr>
          <w:color w:val="000000" w:themeColor="text1"/>
          <w:sz w:val="20"/>
          <w:szCs w:val="20"/>
        </w:rPr>
      </w:pPr>
      <w:bookmarkStart w:id="46" w:name="bookmark45"/>
      <w:bookmarkEnd w:id="46"/>
      <w:r w:rsidRPr="0070015B">
        <w:rPr>
          <w:color w:val="000000" w:themeColor="text1"/>
          <w:sz w:val="20"/>
          <w:szCs w:val="20"/>
        </w:rPr>
        <w:t>- Chỉ tiêu “Tổng lợi nhuận thuần từ hoạt động kinh doanh cộng chi phí lãi vay sau khi trừ lãi tiền gửi và lãi cho vay trong kỳ cộng chi phí khấu hao trong kỳ”:</w:t>
      </w:r>
    </w:p>
    <w:p w14:paraId="08BD5B3E"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63621CE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bằng giá trị chỉ tiêu “Lợi nhuận thuần từ hoạt động sản xuất kinh doanh” cộng (+) chỉ tiêu “Chi phí lãi vay” trừ (-) chỉ tiêu “Lãi tiền gửi và lãi cho vay” cộng (+) chỉ tiêu “Chi phí khấu hao”.</w:t>
      </w:r>
    </w:p>
    <w:p w14:paraId="45FAEF41" w14:textId="77777777" w:rsidR="00AB7800" w:rsidRPr="0070015B" w:rsidRDefault="00AB7800" w:rsidP="00AB7800">
      <w:pPr>
        <w:pStyle w:val="BodyText"/>
        <w:tabs>
          <w:tab w:val="left" w:pos="852"/>
        </w:tabs>
        <w:adjustRightInd w:val="0"/>
        <w:snapToGrid w:val="0"/>
        <w:spacing w:after="120" w:line="240" w:lineRule="auto"/>
        <w:ind w:firstLine="720"/>
        <w:jc w:val="both"/>
        <w:rPr>
          <w:color w:val="000000" w:themeColor="text1"/>
          <w:sz w:val="20"/>
          <w:szCs w:val="20"/>
        </w:rPr>
      </w:pPr>
      <w:bookmarkStart w:id="47" w:name="bookmark46"/>
      <w:bookmarkEnd w:id="47"/>
      <w:r w:rsidRPr="0070015B">
        <w:rPr>
          <w:color w:val="000000" w:themeColor="text1"/>
          <w:sz w:val="20"/>
          <w:szCs w:val="20"/>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14:paraId="46B972B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5371E79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14:paraId="53CE45ED" w14:textId="77777777" w:rsidR="00AB7800" w:rsidRPr="0070015B" w:rsidRDefault="00AB7800" w:rsidP="00AB7800">
      <w:pPr>
        <w:pStyle w:val="BodyText"/>
        <w:tabs>
          <w:tab w:val="left" w:pos="810"/>
        </w:tabs>
        <w:adjustRightInd w:val="0"/>
        <w:snapToGrid w:val="0"/>
        <w:spacing w:after="120" w:line="240" w:lineRule="auto"/>
        <w:ind w:firstLine="720"/>
        <w:jc w:val="both"/>
        <w:rPr>
          <w:color w:val="000000" w:themeColor="text1"/>
          <w:sz w:val="20"/>
          <w:szCs w:val="20"/>
        </w:rPr>
      </w:pPr>
      <w:bookmarkStart w:id="48" w:name="bookmark47"/>
      <w:bookmarkEnd w:id="48"/>
      <w:r w:rsidRPr="0070015B">
        <w:rPr>
          <w:color w:val="000000" w:themeColor="text1"/>
          <w:sz w:val="20"/>
          <w:szCs w:val="20"/>
        </w:rPr>
        <w:t>- Chỉ tiêu “Tỷ suất lợi nhuận sử dụng xác định giá giao dịch liên kết”:</w:t>
      </w:r>
    </w:p>
    <w:p w14:paraId="2B5D662C"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(2): Ghi các tỷ suất lợi nhuận áp dụng để điều chỉnh, xác định giá giao dịch liên kết tại các dòng chỉ tiêu (17.1), (17.2), (17.3),... tương ứng với phương pháp xác định giá giao dịch liên kết theo quy định tại Điều 13, Điều 14, Điều 15 Nghị định số 132/2020/NĐ-CP.</w:t>
      </w:r>
    </w:p>
    <w:p w14:paraId="39256DFE"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lastRenderedPageBreak/>
        <w:t>+ Cột (3) và (4): Ghi giá trị tỷ suất lợi nhuận sử dụng xác định giá giao dịch liên kết theo Hồ sơ xác định giá giao dịch liên kết tại Cột (3) và theo APA tại Cột (4).</w:t>
      </w:r>
    </w:p>
    <w:p w14:paraId="6BF9721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và (6): Người nộp thuế để trống không kê khai.</w:t>
      </w:r>
    </w:p>
    <w:p w14:paraId="5B9B3E90"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Ví dụ:</w:t>
      </w:r>
    </w:p>
    <w:p w14:paraId="6DBC028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14:paraId="60BA350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w:t>
      </w:r>
      <w:bookmarkStart w:id="49" w:name="bookmark48"/>
      <w:bookmarkEnd w:id="49"/>
      <w:r w:rsidRPr="0070015B">
        <w:rPr>
          <w:color w:val="000000" w:themeColor="text1"/>
          <w:sz w:val="20"/>
          <w:szCs w:val="20"/>
        </w:rPr>
        <w:t xml:space="preserve">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w:t>
      </w:r>
      <w:bookmarkStart w:id="50" w:name="bookmark49"/>
      <w:bookmarkEnd w:id="50"/>
      <w:r w:rsidRPr="0070015B">
        <w:rPr>
          <w:color w:val="000000" w:themeColor="text1"/>
          <w:sz w:val="20"/>
          <w:szCs w:val="20"/>
        </w:rPr>
        <w:t xml:space="preserve"> (17.2) và kê khai tỷ suất tương ứng tại Cột (4).</w:t>
      </w:r>
    </w:p>
    <w:p w14:paraId="629075A6" w14:textId="77777777" w:rsidR="00AB7800" w:rsidRPr="0070015B" w:rsidRDefault="00AB7800" w:rsidP="00AB7800">
      <w:pPr>
        <w:pStyle w:val="BodyText"/>
        <w:tabs>
          <w:tab w:val="left" w:pos="799"/>
        </w:tabs>
        <w:adjustRightInd w:val="0"/>
        <w:snapToGrid w:val="0"/>
        <w:spacing w:after="120" w:line="240" w:lineRule="auto"/>
        <w:ind w:firstLine="720"/>
        <w:jc w:val="both"/>
        <w:rPr>
          <w:color w:val="000000" w:themeColor="text1"/>
          <w:sz w:val="20"/>
          <w:szCs w:val="20"/>
        </w:rPr>
      </w:pPr>
      <w:bookmarkStart w:id="51" w:name="bookmark50"/>
      <w:bookmarkEnd w:id="51"/>
      <w:r w:rsidRPr="0070015B">
        <w:rPr>
          <w:color w:val="000000" w:themeColor="text1"/>
          <w:sz w:val="20"/>
          <w:szCs w:val="20"/>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14:paraId="5AFE5F08" w14:textId="77777777" w:rsidR="00AB7800" w:rsidRPr="0070015B" w:rsidRDefault="00AB7800" w:rsidP="00AB7800">
      <w:pPr>
        <w:pStyle w:val="BodyText"/>
        <w:tabs>
          <w:tab w:val="left" w:pos="914"/>
        </w:tabs>
        <w:adjustRightInd w:val="0"/>
        <w:snapToGrid w:val="0"/>
        <w:spacing w:after="120" w:line="240" w:lineRule="auto"/>
        <w:ind w:firstLine="720"/>
        <w:jc w:val="both"/>
        <w:rPr>
          <w:color w:val="000000" w:themeColor="text1"/>
          <w:sz w:val="20"/>
          <w:szCs w:val="20"/>
        </w:rPr>
      </w:pPr>
      <w:bookmarkStart w:id="52" w:name="bookmark51"/>
      <w:bookmarkEnd w:id="52"/>
      <w:r w:rsidRPr="0070015B">
        <w:rPr>
          <w:color w:val="000000" w:themeColor="text1"/>
          <w:sz w:val="20"/>
          <w:szCs w:val="20"/>
        </w:rPr>
        <w:t>2. Dành cho người nộp thuế thuộc các ngành ngân hàng, tín dụng:</w:t>
      </w:r>
    </w:p>
    <w:p w14:paraId="6B90AE2A" w14:textId="77777777" w:rsidR="00AB7800" w:rsidRPr="0070015B" w:rsidRDefault="00AB7800" w:rsidP="00AB7800">
      <w:pPr>
        <w:pStyle w:val="BodyText"/>
        <w:tabs>
          <w:tab w:val="left" w:pos="813"/>
        </w:tabs>
        <w:adjustRightInd w:val="0"/>
        <w:snapToGrid w:val="0"/>
        <w:spacing w:after="120" w:line="240" w:lineRule="auto"/>
        <w:ind w:firstLine="720"/>
        <w:jc w:val="both"/>
        <w:rPr>
          <w:color w:val="000000" w:themeColor="text1"/>
          <w:sz w:val="20"/>
          <w:szCs w:val="20"/>
        </w:rPr>
      </w:pPr>
      <w:bookmarkStart w:id="53" w:name="bookmark52"/>
      <w:bookmarkEnd w:id="53"/>
      <w:r w:rsidRPr="0070015B">
        <w:rPr>
          <w:color w:val="000000" w:themeColor="text1"/>
          <w:sz w:val="20"/>
          <w:szCs w:val="20"/>
        </w:rPr>
        <w:t>- Chỉ tiêu “Thu nhập lãi và các khoản thu nhập tương tự”:</w:t>
      </w:r>
    </w:p>
    <w:p w14:paraId="28766F8E"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14:paraId="62A25C7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09C174A8" w14:textId="77777777" w:rsidR="00AB7800" w:rsidRPr="0070015B" w:rsidRDefault="00AB7800" w:rsidP="00AB7800">
      <w:pPr>
        <w:pStyle w:val="BodyText"/>
        <w:tabs>
          <w:tab w:val="left" w:pos="834"/>
        </w:tabs>
        <w:adjustRightInd w:val="0"/>
        <w:snapToGrid w:val="0"/>
        <w:spacing w:after="120" w:line="240" w:lineRule="auto"/>
        <w:ind w:firstLine="720"/>
        <w:jc w:val="both"/>
        <w:rPr>
          <w:color w:val="000000" w:themeColor="text1"/>
          <w:sz w:val="20"/>
          <w:szCs w:val="20"/>
        </w:rPr>
      </w:pPr>
      <w:bookmarkStart w:id="54" w:name="bookmark53"/>
      <w:bookmarkEnd w:id="54"/>
      <w:r w:rsidRPr="0070015B">
        <w:rPr>
          <w:color w:val="000000" w:themeColor="text1"/>
          <w:sz w:val="20"/>
          <w:szCs w:val="20"/>
        </w:rPr>
        <w:t>- Chỉ tiêu “Chi phí lãi và các khoản chi phí tương tự”:</w:t>
      </w:r>
    </w:p>
    <w:p w14:paraId="5DA5127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14:paraId="20C168D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14:paraId="36E0009C"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4A8427DA" w14:textId="77777777" w:rsidR="00AB7800" w:rsidRPr="0070015B" w:rsidRDefault="00AB7800" w:rsidP="00AB7800">
      <w:pPr>
        <w:pStyle w:val="BodyText"/>
        <w:tabs>
          <w:tab w:val="left" w:pos="834"/>
        </w:tabs>
        <w:adjustRightInd w:val="0"/>
        <w:snapToGrid w:val="0"/>
        <w:spacing w:after="120" w:line="240" w:lineRule="auto"/>
        <w:ind w:firstLine="720"/>
        <w:jc w:val="both"/>
        <w:rPr>
          <w:color w:val="000000" w:themeColor="text1"/>
          <w:sz w:val="20"/>
          <w:szCs w:val="20"/>
        </w:rPr>
      </w:pPr>
      <w:bookmarkStart w:id="55" w:name="bookmark54"/>
      <w:bookmarkEnd w:id="55"/>
      <w:r w:rsidRPr="0070015B">
        <w:rPr>
          <w:color w:val="000000" w:themeColor="text1"/>
          <w:sz w:val="20"/>
          <w:szCs w:val="20"/>
        </w:rPr>
        <w:t>- Chỉ tiêu “Thu nhập lãi thuần”:</w:t>
      </w:r>
    </w:p>
    <w:p w14:paraId="4AF9C577"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Cột (3), (4), (5) và (6): Ghi giá trị bằng (=) giá trị tương ứng theo từng cột tại chỉ tiêu Thu nhập lãi và các khoản thu nhập tương tự trừ (-) chỉ tiêu Chi trả lãi và các khoản chi phí tương tự.</w:t>
      </w:r>
    </w:p>
    <w:p w14:paraId="6B1935F4" w14:textId="77777777" w:rsidR="00AB7800" w:rsidRPr="0070015B" w:rsidRDefault="00AB7800" w:rsidP="00AB7800">
      <w:pPr>
        <w:pStyle w:val="BodyText"/>
        <w:tabs>
          <w:tab w:val="left" w:pos="836"/>
        </w:tabs>
        <w:adjustRightInd w:val="0"/>
        <w:snapToGrid w:val="0"/>
        <w:spacing w:after="120" w:line="240" w:lineRule="auto"/>
        <w:ind w:firstLine="720"/>
        <w:jc w:val="both"/>
        <w:rPr>
          <w:color w:val="000000" w:themeColor="text1"/>
          <w:sz w:val="20"/>
          <w:szCs w:val="20"/>
        </w:rPr>
      </w:pPr>
      <w:bookmarkStart w:id="56" w:name="bookmark55"/>
      <w:bookmarkEnd w:id="56"/>
      <w:r w:rsidRPr="0070015B">
        <w:rPr>
          <w:color w:val="000000" w:themeColor="text1"/>
          <w:sz w:val="20"/>
          <w:szCs w:val="20"/>
        </w:rPr>
        <w:t>- Chỉ tiêu “Thu nhập từ hoạt động dịch vụ”: Ghi theo hướng dẫn tương tự tại chỉ tiêu Thu nhập lãi và các khoản thu nhập tương tự.</w:t>
      </w:r>
    </w:p>
    <w:p w14:paraId="4137B5AC" w14:textId="77777777" w:rsidR="00AB7800" w:rsidRPr="0070015B" w:rsidRDefault="00AB7800" w:rsidP="00AB7800">
      <w:pPr>
        <w:pStyle w:val="BodyText"/>
        <w:tabs>
          <w:tab w:val="left" w:pos="836"/>
        </w:tabs>
        <w:adjustRightInd w:val="0"/>
        <w:snapToGrid w:val="0"/>
        <w:spacing w:after="120" w:line="240" w:lineRule="auto"/>
        <w:ind w:firstLine="720"/>
        <w:jc w:val="both"/>
        <w:rPr>
          <w:color w:val="000000" w:themeColor="text1"/>
          <w:sz w:val="20"/>
          <w:szCs w:val="20"/>
        </w:rPr>
      </w:pPr>
      <w:bookmarkStart w:id="57" w:name="bookmark56"/>
      <w:bookmarkEnd w:id="57"/>
      <w:r w:rsidRPr="0070015B">
        <w:rPr>
          <w:color w:val="000000" w:themeColor="text1"/>
          <w:sz w:val="20"/>
          <w:szCs w:val="20"/>
        </w:rPr>
        <w:t>- Chỉ tiêu “Chi phí hoạt động dịch vụ”: Ghi theo hướng dẫn tương tự tại chỉ tiêu Chi trả lãi và các khoản chi phí tương tự.</w:t>
      </w:r>
    </w:p>
    <w:p w14:paraId="11414DD8" w14:textId="77777777" w:rsidR="00AB7800" w:rsidRPr="0070015B" w:rsidRDefault="00AB7800" w:rsidP="00AB7800">
      <w:pPr>
        <w:pStyle w:val="BodyText"/>
        <w:tabs>
          <w:tab w:val="left" w:pos="837"/>
        </w:tabs>
        <w:adjustRightInd w:val="0"/>
        <w:snapToGrid w:val="0"/>
        <w:spacing w:after="120" w:line="240" w:lineRule="auto"/>
        <w:ind w:firstLine="720"/>
        <w:jc w:val="both"/>
        <w:rPr>
          <w:color w:val="000000" w:themeColor="text1"/>
          <w:sz w:val="20"/>
          <w:szCs w:val="20"/>
        </w:rPr>
      </w:pPr>
      <w:bookmarkStart w:id="58" w:name="bookmark57"/>
      <w:bookmarkEnd w:id="58"/>
      <w:r w:rsidRPr="0070015B">
        <w:rPr>
          <w:color w:val="000000" w:themeColor="text1"/>
          <w:sz w:val="20"/>
          <w:szCs w:val="20"/>
        </w:rPr>
        <w:t>- Chỉ tiêu “Lãi/lỗ thuần từ hoạt động dịch vụ”:</w:t>
      </w:r>
    </w:p>
    <w:p w14:paraId="11542074"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xml:space="preserve">Cột (3), (4), (5) và (6): Ghi giá trị bằng (=) giá trị tương ứng theo từng cột tại chỉ tiêu “Thu nhập từ hoạt </w:t>
      </w:r>
      <w:r w:rsidRPr="0070015B">
        <w:rPr>
          <w:color w:val="000000" w:themeColor="text1"/>
          <w:sz w:val="20"/>
          <w:szCs w:val="20"/>
        </w:rPr>
        <w:lastRenderedPageBreak/>
        <w:t>động dịch vụ” trừ (-) chỉ tiêu “Chi phí hoạt động dịch vụ”.</w:t>
      </w:r>
    </w:p>
    <w:p w14:paraId="636DB278" w14:textId="77777777" w:rsidR="00AB7800" w:rsidRPr="0070015B" w:rsidRDefault="00AB7800" w:rsidP="00AB7800">
      <w:pPr>
        <w:pStyle w:val="BodyText"/>
        <w:tabs>
          <w:tab w:val="left" w:pos="840"/>
        </w:tabs>
        <w:adjustRightInd w:val="0"/>
        <w:snapToGrid w:val="0"/>
        <w:spacing w:after="120" w:line="240" w:lineRule="auto"/>
        <w:ind w:firstLine="720"/>
        <w:jc w:val="both"/>
        <w:rPr>
          <w:color w:val="000000" w:themeColor="text1"/>
          <w:sz w:val="20"/>
          <w:szCs w:val="20"/>
        </w:rPr>
      </w:pPr>
      <w:bookmarkStart w:id="59" w:name="bookmark58"/>
      <w:bookmarkEnd w:id="59"/>
      <w:r w:rsidRPr="0070015B">
        <w:rPr>
          <w:color w:val="000000" w:themeColor="text1"/>
          <w:sz w:val="20"/>
          <w:szCs w:val="20"/>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14:paraId="02648582" w14:textId="77777777" w:rsidR="00AB7800" w:rsidRPr="0070015B" w:rsidRDefault="00AB7800" w:rsidP="00AB7800">
      <w:pPr>
        <w:pStyle w:val="BodyText"/>
        <w:tabs>
          <w:tab w:val="left" w:pos="836"/>
        </w:tabs>
        <w:adjustRightInd w:val="0"/>
        <w:snapToGrid w:val="0"/>
        <w:spacing w:after="120" w:line="240" w:lineRule="auto"/>
        <w:ind w:firstLine="720"/>
        <w:jc w:val="both"/>
        <w:rPr>
          <w:color w:val="000000" w:themeColor="text1"/>
          <w:sz w:val="20"/>
          <w:szCs w:val="20"/>
        </w:rPr>
      </w:pPr>
      <w:bookmarkStart w:id="60" w:name="bookmark59"/>
      <w:bookmarkEnd w:id="60"/>
      <w:r w:rsidRPr="0070015B">
        <w:rPr>
          <w:color w:val="000000" w:themeColor="text1"/>
          <w:sz w:val="20"/>
          <w:szCs w:val="20"/>
        </w:rPr>
        <w:t>- Chỉ tiêu “Thu nhập từ hoạt động khác”: Ghi theo hướng dẫn tương tự tại chỉ tiêu “Thu nhập lãi và các khoản thu nhập tương tự”.</w:t>
      </w:r>
    </w:p>
    <w:p w14:paraId="65626C85" w14:textId="77777777" w:rsidR="00AB7800" w:rsidRPr="0070015B" w:rsidRDefault="00AB7800" w:rsidP="00AB7800">
      <w:pPr>
        <w:pStyle w:val="BodyText"/>
        <w:tabs>
          <w:tab w:val="left" w:pos="836"/>
        </w:tabs>
        <w:adjustRightInd w:val="0"/>
        <w:snapToGrid w:val="0"/>
        <w:spacing w:after="120" w:line="240" w:lineRule="auto"/>
        <w:ind w:firstLine="720"/>
        <w:jc w:val="both"/>
        <w:rPr>
          <w:color w:val="000000" w:themeColor="text1"/>
          <w:sz w:val="20"/>
          <w:szCs w:val="20"/>
        </w:rPr>
      </w:pPr>
      <w:bookmarkStart w:id="61" w:name="bookmark60"/>
      <w:bookmarkEnd w:id="61"/>
      <w:r w:rsidRPr="0070015B">
        <w:rPr>
          <w:color w:val="000000" w:themeColor="text1"/>
          <w:sz w:val="20"/>
          <w:szCs w:val="20"/>
        </w:rPr>
        <w:t>- Chỉ tiêu “Chi phí hoạt động khác”: Ghi theo hướng dẫn tương tự tại chỉ tiêu Chi trả lãi và các khoản chi phí tương tự.</w:t>
      </w:r>
    </w:p>
    <w:p w14:paraId="0BEA0F2D" w14:textId="77777777" w:rsidR="00AB7800" w:rsidRPr="0070015B" w:rsidRDefault="00AB7800" w:rsidP="00AB7800">
      <w:pPr>
        <w:pStyle w:val="BodyText"/>
        <w:tabs>
          <w:tab w:val="left" w:pos="837"/>
        </w:tabs>
        <w:adjustRightInd w:val="0"/>
        <w:snapToGrid w:val="0"/>
        <w:spacing w:after="120" w:line="240" w:lineRule="auto"/>
        <w:ind w:firstLine="720"/>
        <w:jc w:val="both"/>
        <w:rPr>
          <w:color w:val="000000" w:themeColor="text1"/>
          <w:sz w:val="20"/>
          <w:szCs w:val="20"/>
        </w:rPr>
      </w:pPr>
      <w:bookmarkStart w:id="62" w:name="bookmark61"/>
      <w:bookmarkEnd w:id="62"/>
      <w:r w:rsidRPr="0070015B">
        <w:rPr>
          <w:color w:val="000000" w:themeColor="text1"/>
          <w:sz w:val="20"/>
          <w:szCs w:val="20"/>
        </w:rPr>
        <w:t>- Chỉ tiêu “Lãi/lỗ thuần từ hoạt động khác”:</w:t>
      </w:r>
    </w:p>
    <w:p w14:paraId="2D54E832"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Cột (3), (4), (5) và (6): Ghi giá trị bằng (=) giá trị tương ứng theo từng cột tại chỉ tiêu “Thu nhập từ hoạt động khác” trừ (-) chỉ tiêu “Chi phí hoạt động khác”.</w:t>
      </w:r>
    </w:p>
    <w:p w14:paraId="2D5C9E82" w14:textId="77777777" w:rsidR="00AB7800" w:rsidRPr="0070015B" w:rsidRDefault="00AB7800" w:rsidP="00AB7800">
      <w:pPr>
        <w:pStyle w:val="BodyText"/>
        <w:tabs>
          <w:tab w:val="left" w:pos="801"/>
        </w:tabs>
        <w:adjustRightInd w:val="0"/>
        <w:snapToGrid w:val="0"/>
        <w:spacing w:after="120" w:line="240" w:lineRule="auto"/>
        <w:ind w:firstLine="720"/>
        <w:jc w:val="both"/>
        <w:rPr>
          <w:color w:val="000000" w:themeColor="text1"/>
          <w:sz w:val="20"/>
          <w:szCs w:val="20"/>
        </w:rPr>
      </w:pPr>
      <w:bookmarkStart w:id="63" w:name="bookmark62"/>
      <w:bookmarkEnd w:id="63"/>
      <w:r w:rsidRPr="0070015B">
        <w:rPr>
          <w:color w:val="000000" w:themeColor="text1"/>
          <w:sz w:val="20"/>
          <w:szCs w:val="20"/>
        </w:rPr>
        <w:t>- Chỉ tiêu “Thu nhập từ góp vốn, mua cổ phần”: Ghi theo hướng dẫn tương tự tại chỉ tiêu “Thu nhập lãi và các khoản thu nhập tương tự”.</w:t>
      </w:r>
    </w:p>
    <w:p w14:paraId="55399A9F" w14:textId="77777777" w:rsidR="00AB7800" w:rsidRPr="0070015B" w:rsidRDefault="00AB7800" w:rsidP="00AB7800">
      <w:pPr>
        <w:pStyle w:val="BodyText"/>
        <w:tabs>
          <w:tab w:val="left" w:pos="797"/>
        </w:tabs>
        <w:adjustRightInd w:val="0"/>
        <w:snapToGrid w:val="0"/>
        <w:spacing w:after="120" w:line="240" w:lineRule="auto"/>
        <w:ind w:firstLine="720"/>
        <w:jc w:val="both"/>
        <w:rPr>
          <w:color w:val="000000" w:themeColor="text1"/>
          <w:sz w:val="20"/>
          <w:szCs w:val="20"/>
        </w:rPr>
      </w:pPr>
      <w:bookmarkStart w:id="64" w:name="bookmark63"/>
      <w:bookmarkEnd w:id="64"/>
      <w:r w:rsidRPr="0070015B">
        <w:rPr>
          <w:color w:val="000000" w:themeColor="text1"/>
          <w:sz w:val="20"/>
          <w:szCs w:val="20"/>
        </w:rPr>
        <w:t>- Chỉ tiêu “Chi phí hoạt động”: Ghi theo hướng dẫn tương tự tại chỉ tiêu “Chi trả lãi và các khoản chi phí tương tự”.</w:t>
      </w:r>
    </w:p>
    <w:p w14:paraId="1DEDA4D9" w14:textId="77777777" w:rsidR="00AB7800" w:rsidRPr="0070015B" w:rsidRDefault="00AB7800" w:rsidP="00AB7800">
      <w:pPr>
        <w:pStyle w:val="BodyText"/>
        <w:tabs>
          <w:tab w:val="left" w:pos="807"/>
        </w:tabs>
        <w:adjustRightInd w:val="0"/>
        <w:snapToGrid w:val="0"/>
        <w:spacing w:after="120" w:line="240" w:lineRule="auto"/>
        <w:ind w:firstLine="720"/>
        <w:jc w:val="both"/>
        <w:rPr>
          <w:color w:val="000000" w:themeColor="text1"/>
          <w:sz w:val="20"/>
          <w:szCs w:val="20"/>
        </w:rPr>
      </w:pPr>
      <w:bookmarkStart w:id="65" w:name="bookmark64"/>
      <w:bookmarkEnd w:id="65"/>
      <w:r w:rsidRPr="0070015B">
        <w:rPr>
          <w:color w:val="000000" w:themeColor="text1"/>
          <w:sz w:val="20"/>
          <w:szCs w:val="20"/>
        </w:rPr>
        <w:t>- Chỉ tiêu “Chi phí dự phòng rủi ro tín dụng”:</w:t>
      </w:r>
    </w:p>
    <w:p w14:paraId="40D9DF9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Ghi tổng giá trị chi phí dự phòng rủi ro tín dụng tương ứng với thu nhập và các khoản thu có tính chất là doanh thu tại Cột (3), (4) và (5) được trích lập dự phòng.</w:t>
      </w:r>
    </w:p>
    <w:p w14:paraId="01628323"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3B4D97CD" w14:textId="77777777" w:rsidR="00AB7800" w:rsidRPr="0070015B" w:rsidRDefault="00AB7800" w:rsidP="00AB7800">
      <w:pPr>
        <w:pStyle w:val="BodyText"/>
        <w:tabs>
          <w:tab w:val="left" w:pos="804"/>
        </w:tabs>
        <w:adjustRightInd w:val="0"/>
        <w:snapToGrid w:val="0"/>
        <w:spacing w:after="120" w:line="240" w:lineRule="auto"/>
        <w:ind w:firstLine="720"/>
        <w:jc w:val="both"/>
        <w:rPr>
          <w:color w:val="000000" w:themeColor="text1"/>
          <w:sz w:val="20"/>
          <w:szCs w:val="20"/>
        </w:rPr>
      </w:pPr>
      <w:bookmarkStart w:id="66" w:name="bookmark65"/>
      <w:bookmarkEnd w:id="66"/>
      <w:r w:rsidRPr="0070015B">
        <w:rPr>
          <w:color w:val="000000" w:themeColor="text1"/>
          <w:sz w:val="20"/>
          <w:szCs w:val="20"/>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2AC57542" w14:textId="77777777" w:rsidR="00AB7800" w:rsidRPr="0070015B" w:rsidRDefault="00AB7800" w:rsidP="00AB7800">
      <w:pPr>
        <w:pStyle w:val="BodyText"/>
        <w:tabs>
          <w:tab w:val="left" w:pos="801"/>
        </w:tabs>
        <w:adjustRightInd w:val="0"/>
        <w:snapToGrid w:val="0"/>
        <w:spacing w:after="120" w:line="240" w:lineRule="auto"/>
        <w:ind w:firstLine="720"/>
        <w:jc w:val="both"/>
        <w:rPr>
          <w:color w:val="000000" w:themeColor="text1"/>
          <w:sz w:val="20"/>
          <w:szCs w:val="20"/>
        </w:rPr>
      </w:pPr>
      <w:bookmarkStart w:id="67" w:name="bookmark66"/>
      <w:bookmarkEnd w:id="67"/>
      <w:r w:rsidRPr="0070015B">
        <w:rPr>
          <w:color w:val="000000" w:themeColor="text1"/>
          <w:sz w:val="20"/>
          <w:szCs w:val="20"/>
        </w:rPr>
        <w:t>- Chỉ tiêu “Tổng lợi nhuận trước thuế”: Phản ánh tổng số lợi nhuận thực hiện trước thuế của tổ chức ngân hàng, tín dụng trong kỳ tính thuế và được xác định như sau:</w:t>
      </w:r>
    </w:p>
    <w:p w14:paraId="7430257D"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 chỉ tiêu “Chi phí dự phòng rủi ro tín dụng”.</w:t>
      </w:r>
    </w:p>
    <w:p w14:paraId="761B154F" w14:textId="77777777" w:rsidR="00AB7800" w:rsidRPr="0070015B" w:rsidRDefault="00AB7800" w:rsidP="00AB7800">
      <w:pPr>
        <w:pStyle w:val="BodyText"/>
        <w:tabs>
          <w:tab w:val="left" w:pos="775"/>
        </w:tabs>
        <w:adjustRightInd w:val="0"/>
        <w:snapToGrid w:val="0"/>
        <w:spacing w:after="120" w:line="240" w:lineRule="auto"/>
        <w:ind w:firstLine="720"/>
        <w:jc w:val="both"/>
        <w:rPr>
          <w:color w:val="000000" w:themeColor="text1"/>
          <w:sz w:val="20"/>
          <w:szCs w:val="20"/>
        </w:rPr>
      </w:pPr>
      <w:bookmarkStart w:id="68" w:name="bookmark67"/>
      <w:bookmarkEnd w:id="68"/>
      <w:r w:rsidRPr="0070015B">
        <w:rPr>
          <w:color w:val="000000" w:themeColor="text1"/>
          <w:sz w:val="20"/>
          <w:szCs w:val="20"/>
        </w:rPr>
        <w:t>- Chỉ tiêu: “Lợi nhuận thuần từ hoạt động sản xuất kinh doanh”:</w:t>
      </w:r>
    </w:p>
    <w:p w14:paraId="080D5CEE"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(5) và (6): Ghi giá trị bằng giá trị tương ứng theo từng cột tại chỉ tiêu “Tổng lợi nhuận trước thuế” trừ (-) chỉ tiêu “Lãi/lỗ thuần từ hoạt động khác”.</w:t>
      </w:r>
    </w:p>
    <w:p w14:paraId="03B2D93A" w14:textId="77777777" w:rsidR="00AB7800" w:rsidRPr="0070015B" w:rsidRDefault="00AB7800" w:rsidP="00AB7800">
      <w:pPr>
        <w:pStyle w:val="BodyText"/>
        <w:tabs>
          <w:tab w:val="left" w:pos="775"/>
        </w:tabs>
        <w:adjustRightInd w:val="0"/>
        <w:snapToGrid w:val="0"/>
        <w:spacing w:after="120" w:line="240" w:lineRule="auto"/>
        <w:ind w:firstLine="720"/>
        <w:jc w:val="both"/>
        <w:rPr>
          <w:color w:val="000000" w:themeColor="text1"/>
          <w:sz w:val="20"/>
          <w:szCs w:val="20"/>
        </w:rPr>
      </w:pPr>
      <w:bookmarkStart w:id="69" w:name="bookmark68"/>
      <w:bookmarkEnd w:id="69"/>
      <w:r w:rsidRPr="0070015B">
        <w:rPr>
          <w:color w:val="000000" w:themeColor="text1"/>
          <w:sz w:val="20"/>
          <w:szCs w:val="20"/>
        </w:rPr>
        <w:t>- Chỉ tiêu “Tỷ suất lợi nhuận sử dụng xác định giá giao dịch liên kết”:</w:t>
      </w:r>
    </w:p>
    <w:p w14:paraId="7F443379"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(2): Ghi các tỷ suất lợi nhuận áp dụng để điều chỉnh, xác định giá giao dịch liên kết tại các dòng chỉ tiêu (18.1), (18.2), (18.3) ... tương ứng với phương pháp xác định giá giao dịch liên kết theo quy định tại Điều 13, Điều 14, Điều 15 Nghị định số 132/2020/NĐ-CP.</w:t>
      </w:r>
    </w:p>
    <w:p w14:paraId="7677AC0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(4): Ghi giá trị tỷ suất lợi nhuận áp dụng xác định giá giao dịch liên kết theo Hồ sơ xác định giá giao dịch liên kết tại Cột (3) và theo APA tại Cột (4).</w:t>
      </w:r>
    </w:p>
    <w:p w14:paraId="680E96B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và (6): Người nộp thuế để trống không kê khai.</w:t>
      </w:r>
    </w:p>
    <w:p w14:paraId="12B93ADC" w14:textId="77777777" w:rsidR="00AB7800" w:rsidRPr="0070015B" w:rsidRDefault="00AB7800" w:rsidP="00AB7800">
      <w:pPr>
        <w:pStyle w:val="BodyText"/>
        <w:tabs>
          <w:tab w:val="left" w:pos="923"/>
        </w:tabs>
        <w:adjustRightInd w:val="0"/>
        <w:snapToGrid w:val="0"/>
        <w:spacing w:after="120" w:line="240" w:lineRule="auto"/>
        <w:ind w:firstLine="720"/>
        <w:jc w:val="both"/>
        <w:rPr>
          <w:color w:val="000000" w:themeColor="text1"/>
          <w:sz w:val="20"/>
          <w:szCs w:val="20"/>
        </w:rPr>
      </w:pPr>
      <w:bookmarkStart w:id="70" w:name="bookmark69"/>
      <w:bookmarkEnd w:id="70"/>
      <w:r w:rsidRPr="0070015B">
        <w:rPr>
          <w:color w:val="000000" w:themeColor="text1"/>
          <w:sz w:val="20"/>
          <w:szCs w:val="20"/>
        </w:rPr>
        <w:t>3. Dành cho người nộp thuế là các công ty chứng khoán:</w:t>
      </w:r>
    </w:p>
    <w:p w14:paraId="6713C2DE" w14:textId="77777777" w:rsidR="00AB7800" w:rsidRPr="0070015B" w:rsidRDefault="00AB7800" w:rsidP="00AB7800">
      <w:pPr>
        <w:pStyle w:val="BodyText"/>
        <w:tabs>
          <w:tab w:val="left" w:pos="967"/>
        </w:tabs>
        <w:adjustRightInd w:val="0"/>
        <w:snapToGrid w:val="0"/>
        <w:spacing w:after="120" w:line="240" w:lineRule="auto"/>
        <w:ind w:firstLine="720"/>
        <w:jc w:val="both"/>
        <w:rPr>
          <w:color w:val="000000" w:themeColor="text1"/>
          <w:sz w:val="20"/>
          <w:szCs w:val="20"/>
        </w:rPr>
      </w:pPr>
      <w:bookmarkStart w:id="71" w:name="bookmark70"/>
      <w:bookmarkEnd w:id="71"/>
      <w:r w:rsidRPr="0070015B">
        <w:rPr>
          <w:color w:val="000000" w:themeColor="text1"/>
          <w:sz w:val="20"/>
          <w:szCs w:val="20"/>
        </w:rPr>
        <w:t>a) Trường hợp người nộp thuế đã kê khai đánh dấu (x) vào Cột 3 tại dòng 2a Mục II Phụ lục I kèm theo Nghị định số 20/2025/NĐ-CP, thực hiện kê khai theo hướng dẫn như sau:</w:t>
      </w:r>
    </w:p>
    <w:p w14:paraId="7C279A48" w14:textId="77777777" w:rsidR="00AB7800" w:rsidRPr="0070015B" w:rsidRDefault="00AB7800" w:rsidP="00AB7800">
      <w:pPr>
        <w:pStyle w:val="BodyText"/>
        <w:tabs>
          <w:tab w:val="left" w:pos="838"/>
        </w:tabs>
        <w:adjustRightInd w:val="0"/>
        <w:snapToGrid w:val="0"/>
        <w:spacing w:after="120" w:line="240" w:lineRule="auto"/>
        <w:ind w:firstLine="720"/>
        <w:jc w:val="both"/>
        <w:rPr>
          <w:color w:val="000000" w:themeColor="text1"/>
          <w:sz w:val="20"/>
          <w:szCs w:val="20"/>
        </w:rPr>
      </w:pPr>
      <w:bookmarkStart w:id="72" w:name="bookmark71"/>
      <w:bookmarkEnd w:id="72"/>
      <w:r w:rsidRPr="0070015B">
        <w:rPr>
          <w:color w:val="000000" w:themeColor="text1"/>
          <w:sz w:val="20"/>
          <w:szCs w:val="20"/>
        </w:rPr>
        <w:t>- Các chỉ tiêu tại dòng (1.1.a), (</w:t>
      </w:r>
      <w:r w:rsidRPr="0070015B">
        <w:rPr>
          <w:color w:val="000000" w:themeColor="text1"/>
          <w:sz w:val="20"/>
          <w:szCs w:val="20"/>
          <w:lang w:val="en-GB"/>
        </w:rPr>
        <w:t>1</w:t>
      </w:r>
      <w:r w:rsidRPr="0070015B">
        <w:rPr>
          <w:color w:val="000000" w:themeColor="text1"/>
          <w:sz w:val="20"/>
          <w:szCs w:val="20"/>
        </w:rPr>
        <w:t>.</w:t>
      </w:r>
      <w:r w:rsidRPr="0070015B">
        <w:rPr>
          <w:color w:val="000000" w:themeColor="text1"/>
          <w:sz w:val="20"/>
          <w:szCs w:val="20"/>
          <w:lang w:val="en-GB"/>
        </w:rPr>
        <w:t>1</w:t>
      </w:r>
      <w:r w:rsidRPr="0070015B">
        <w:rPr>
          <w:color w:val="000000" w:themeColor="text1"/>
          <w:sz w:val="20"/>
          <w:szCs w:val="20"/>
        </w:rPr>
        <w:t>.b), (</w:t>
      </w:r>
      <w:r w:rsidRPr="0070015B">
        <w:rPr>
          <w:color w:val="000000" w:themeColor="text1"/>
          <w:sz w:val="20"/>
          <w:szCs w:val="20"/>
          <w:lang w:val="en-GB"/>
        </w:rPr>
        <w:t>1</w:t>
      </w:r>
      <w:r w:rsidRPr="0070015B">
        <w:rPr>
          <w:color w:val="000000" w:themeColor="text1"/>
          <w:sz w:val="20"/>
          <w:szCs w:val="20"/>
        </w:rPr>
        <w:t>.</w:t>
      </w:r>
      <w:r w:rsidRPr="0070015B">
        <w:rPr>
          <w:color w:val="000000" w:themeColor="text1"/>
          <w:sz w:val="20"/>
          <w:szCs w:val="20"/>
          <w:lang w:val="en-GB"/>
        </w:rPr>
        <w:t>1</w:t>
      </w:r>
      <w:r w:rsidRPr="0070015B">
        <w:rPr>
          <w:color w:val="000000" w:themeColor="text1"/>
          <w:sz w:val="20"/>
          <w:szCs w:val="20"/>
        </w:rPr>
        <w:t>.c), (1.2), (1.3), (1.4), (1.5), (1.6), (1.7), (1.8), (1.9), (1.10), (1.11), (2.1.a), (2.1.b), (2.</w:t>
      </w:r>
      <w:r w:rsidRPr="0070015B">
        <w:rPr>
          <w:color w:val="000000" w:themeColor="text1"/>
          <w:sz w:val="20"/>
          <w:szCs w:val="20"/>
          <w:lang w:val="en-GB"/>
        </w:rPr>
        <w:t>1</w:t>
      </w:r>
      <w:r w:rsidRPr="0070015B">
        <w:rPr>
          <w:color w:val="000000" w:themeColor="text1"/>
          <w:sz w:val="20"/>
          <w:szCs w:val="20"/>
        </w:rPr>
        <w:t>.c), (2 2), (2.3), (2.4),</w:t>
      </w:r>
      <w:bookmarkStart w:id="73" w:name="bookmark72"/>
      <w:bookmarkEnd w:id="73"/>
      <w:r w:rsidRPr="0070015B">
        <w:rPr>
          <w:color w:val="000000" w:themeColor="text1"/>
          <w:sz w:val="20"/>
          <w:szCs w:val="20"/>
          <w:lang w:val="en-GB"/>
        </w:rPr>
        <w:t xml:space="preserve"> (2.5)</w:t>
      </w:r>
      <w:r w:rsidRPr="0070015B">
        <w:rPr>
          <w:color w:val="000000" w:themeColor="text1"/>
          <w:sz w:val="20"/>
          <w:szCs w:val="20"/>
        </w:rPr>
        <w:t>, (2.6), (2.7), (2.8), (2.9), (2.10), (2.11), (2.12), (3.1), (3.2), (3.3), (3.4), (4.1), (4.2), (4.3), (4.4), (4.5), (5), (6), (7), và (10):</w:t>
      </w:r>
    </w:p>
    <w:p w14:paraId="1656C1FB"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lastRenderedPageBreak/>
        <w:t>+ Cột (3), (4) và (5): Người nộp thuế để trống không kê khai.</w:t>
      </w:r>
    </w:p>
    <w:p w14:paraId="195C7D8C"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được xác định từ số liệu tại Báo cáo tài chính.</w:t>
      </w:r>
    </w:p>
    <w:p w14:paraId="0C4922A7" w14:textId="77777777" w:rsidR="00AB7800" w:rsidRPr="0070015B" w:rsidRDefault="00AB7800" w:rsidP="00AB7800">
      <w:pPr>
        <w:pStyle w:val="BodyText"/>
        <w:tabs>
          <w:tab w:val="left" w:pos="819"/>
        </w:tabs>
        <w:adjustRightInd w:val="0"/>
        <w:snapToGrid w:val="0"/>
        <w:spacing w:after="120" w:line="240" w:lineRule="auto"/>
        <w:ind w:firstLine="720"/>
        <w:jc w:val="both"/>
        <w:rPr>
          <w:color w:val="000000" w:themeColor="text1"/>
          <w:sz w:val="20"/>
          <w:szCs w:val="20"/>
        </w:rPr>
      </w:pPr>
      <w:bookmarkStart w:id="74" w:name="bookmark73"/>
      <w:bookmarkEnd w:id="74"/>
      <w:r w:rsidRPr="0070015B">
        <w:rPr>
          <w:color w:val="000000" w:themeColor="text1"/>
          <w:sz w:val="20"/>
          <w:szCs w:val="20"/>
        </w:rPr>
        <w:t>- Chỉ tiêu tại dòng (15): Người nộp thuế để trống không kê khai.</w:t>
      </w:r>
    </w:p>
    <w:p w14:paraId="6CC31C62" w14:textId="77777777" w:rsidR="00AB7800" w:rsidRPr="0070015B" w:rsidRDefault="00AB7800" w:rsidP="00AB7800">
      <w:pPr>
        <w:pStyle w:val="BodyText"/>
        <w:tabs>
          <w:tab w:val="left" w:pos="984"/>
        </w:tabs>
        <w:adjustRightInd w:val="0"/>
        <w:snapToGrid w:val="0"/>
        <w:spacing w:after="120" w:line="240" w:lineRule="auto"/>
        <w:ind w:firstLine="720"/>
        <w:jc w:val="both"/>
        <w:rPr>
          <w:color w:val="000000" w:themeColor="text1"/>
          <w:sz w:val="20"/>
          <w:szCs w:val="20"/>
        </w:rPr>
      </w:pPr>
      <w:bookmarkStart w:id="75" w:name="bookmark74"/>
      <w:bookmarkEnd w:id="75"/>
      <w:r w:rsidRPr="0070015B">
        <w:rPr>
          <w:color w:val="000000" w:themeColor="text1"/>
          <w:sz w:val="20"/>
          <w:szCs w:val="20"/>
        </w:rPr>
        <w:t>b) Trường hợp người nộp thuế không được miễn lập Hồ sơ xác định giá giao dịch liên kết theo quy định tại điểm a khoản 2 Điều 19 Nghị định số 132/2020/NĐ-CP, kê khai như sau:</w:t>
      </w:r>
    </w:p>
    <w:p w14:paraId="1424D2E4" w14:textId="77777777" w:rsidR="00AB7800" w:rsidRPr="0070015B" w:rsidRDefault="00AB7800" w:rsidP="00AB7800">
      <w:pPr>
        <w:pStyle w:val="BodyText"/>
        <w:tabs>
          <w:tab w:val="left" w:pos="819"/>
        </w:tabs>
        <w:adjustRightInd w:val="0"/>
        <w:snapToGrid w:val="0"/>
        <w:spacing w:after="120" w:line="240" w:lineRule="auto"/>
        <w:ind w:firstLine="720"/>
        <w:jc w:val="both"/>
        <w:rPr>
          <w:color w:val="000000" w:themeColor="text1"/>
          <w:sz w:val="20"/>
          <w:szCs w:val="20"/>
        </w:rPr>
      </w:pPr>
      <w:bookmarkStart w:id="76" w:name="bookmark75"/>
      <w:bookmarkEnd w:id="76"/>
      <w:r w:rsidRPr="0070015B">
        <w:rPr>
          <w:color w:val="000000" w:themeColor="text1"/>
          <w:sz w:val="20"/>
          <w:szCs w:val="20"/>
        </w:rPr>
        <w:t>- Các chỉ tiêu tại dòng (1.1.a), (1.</w:t>
      </w:r>
      <w:r w:rsidRPr="0070015B">
        <w:rPr>
          <w:color w:val="000000" w:themeColor="text1"/>
          <w:sz w:val="20"/>
          <w:szCs w:val="20"/>
          <w:lang w:val="en-GB"/>
        </w:rPr>
        <w:t>1</w:t>
      </w:r>
      <w:r w:rsidRPr="0070015B">
        <w:rPr>
          <w:color w:val="000000" w:themeColor="text1"/>
          <w:sz w:val="20"/>
          <w:szCs w:val="20"/>
        </w:rPr>
        <w:t>.b), (</w:t>
      </w:r>
      <w:r w:rsidRPr="0070015B">
        <w:rPr>
          <w:color w:val="000000" w:themeColor="text1"/>
          <w:sz w:val="20"/>
          <w:szCs w:val="20"/>
          <w:lang w:val="en-GB"/>
        </w:rPr>
        <w:t>1</w:t>
      </w:r>
      <w:r w:rsidRPr="0070015B">
        <w:rPr>
          <w:color w:val="000000" w:themeColor="text1"/>
          <w:sz w:val="20"/>
          <w:szCs w:val="20"/>
        </w:rPr>
        <w:t>.</w:t>
      </w:r>
      <w:r w:rsidRPr="0070015B">
        <w:rPr>
          <w:color w:val="000000" w:themeColor="text1"/>
          <w:sz w:val="20"/>
          <w:szCs w:val="20"/>
          <w:lang w:val="en-GB"/>
        </w:rPr>
        <w:t>1</w:t>
      </w:r>
      <w:r w:rsidRPr="0070015B">
        <w:rPr>
          <w:color w:val="000000" w:themeColor="text1"/>
          <w:sz w:val="20"/>
          <w:szCs w:val="20"/>
        </w:rPr>
        <w:t>.c), (1.2), (1.3), (1.4), (1.5),</w:t>
      </w:r>
      <w:bookmarkStart w:id="77" w:name="bookmark76"/>
      <w:bookmarkEnd w:id="77"/>
      <w:r w:rsidRPr="0070015B">
        <w:rPr>
          <w:color w:val="000000" w:themeColor="text1"/>
          <w:sz w:val="20"/>
          <w:szCs w:val="20"/>
        </w:rPr>
        <w:t xml:space="preserve"> (1.6), (1.7), (1.8), (1.9), (1.10), (1.11), (2.1.a), (2.1.</w:t>
      </w:r>
      <w:r w:rsidRPr="0070015B">
        <w:rPr>
          <w:color w:val="000000" w:themeColor="text1"/>
          <w:sz w:val="20"/>
          <w:szCs w:val="20"/>
          <w:lang w:val="en-GB"/>
        </w:rPr>
        <w:t>b</w:t>
      </w:r>
      <w:r w:rsidRPr="0070015B">
        <w:rPr>
          <w:color w:val="000000" w:themeColor="text1"/>
          <w:sz w:val="20"/>
          <w:szCs w:val="20"/>
        </w:rPr>
        <w:t>), (2.1.</w:t>
      </w:r>
      <w:r w:rsidRPr="0070015B">
        <w:rPr>
          <w:color w:val="000000" w:themeColor="text1"/>
          <w:sz w:val="20"/>
          <w:szCs w:val="20"/>
          <w:lang w:val="en-GB"/>
        </w:rPr>
        <w:t>c</w:t>
      </w:r>
      <w:r w:rsidRPr="0070015B">
        <w:rPr>
          <w:color w:val="000000" w:themeColor="text1"/>
          <w:sz w:val="20"/>
          <w:szCs w:val="20"/>
        </w:rPr>
        <w:t>), (2.2), (2.3), (2.4), (2.5), (2.6), (2.7), (2.8), (2.9), (2.10), (2.11), (2.12), (3.1), (3.2), (3.3), (3.4), (4.1), (4.2), (4.3), (4.4), (4.5), (5), (6) và (10):</w:t>
      </w:r>
    </w:p>
    <w:p w14:paraId="63BB2EE5"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14:paraId="1F02FEA1"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tổng giá trị được xác định theo công thức tính tại Phụ lục I ban hành kèm theo Nghị định số 20/2025/NĐ-CP.</w:t>
      </w:r>
    </w:p>
    <w:p w14:paraId="50EF2E7E" w14:textId="77777777" w:rsidR="00AB7800" w:rsidRPr="0070015B" w:rsidRDefault="00AB7800" w:rsidP="00AB7800">
      <w:pPr>
        <w:pStyle w:val="BodyText"/>
        <w:tabs>
          <w:tab w:val="left" w:pos="859"/>
        </w:tabs>
        <w:adjustRightInd w:val="0"/>
        <w:snapToGrid w:val="0"/>
        <w:spacing w:after="120" w:line="240" w:lineRule="auto"/>
        <w:ind w:firstLine="720"/>
        <w:jc w:val="both"/>
        <w:rPr>
          <w:color w:val="000000" w:themeColor="text1"/>
          <w:sz w:val="20"/>
          <w:szCs w:val="20"/>
        </w:rPr>
      </w:pPr>
      <w:bookmarkStart w:id="78" w:name="bookmark77"/>
      <w:bookmarkEnd w:id="78"/>
      <w:r w:rsidRPr="0070015B">
        <w:rPr>
          <w:color w:val="000000" w:themeColor="text1"/>
          <w:sz w:val="20"/>
          <w:szCs w:val="20"/>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14:paraId="02D786F9" w14:textId="77777777" w:rsidR="00AB7800" w:rsidRPr="0070015B" w:rsidRDefault="00AB7800" w:rsidP="00AB7800">
      <w:pPr>
        <w:pStyle w:val="BodyText"/>
        <w:tabs>
          <w:tab w:val="left" w:pos="848"/>
        </w:tabs>
        <w:adjustRightInd w:val="0"/>
        <w:snapToGrid w:val="0"/>
        <w:spacing w:after="120" w:line="240" w:lineRule="auto"/>
        <w:ind w:firstLine="720"/>
        <w:jc w:val="both"/>
        <w:rPr>
          <w:color w:val="000000" w:themeColor="text1"/>
          <w:sz w:val="20"/>
          <w:szCs w:val="20"/>
        </w:rPr>
      </w:pPr>
      <w:bookmarkStart w:id="79" w:name="bookmark78"/>
      <w:bookmarkEnd w:id="79"/>
      <w:r w:rsidRPr="0070015B">
        <w:rPr>
          <w:color w:val="000000" w:themeColor="text1"/>
          <w:sz w:val="20"/>
          <w:szCs w:val="20"/>
        </w:rPr>
        <w:t>- Chỉ tiêu “Tổng lợi nhuận thuần từ hoạt động kinh doanh trong kỳ cộng chi phí lãi vay sau khi trừ lãi tiền gửi và lãi cho vay phát sinh trong kỳ cộng chi phí khấu hao phát sinh trong kỳ”:</w:t>
      </w:r>
    </w:p>
    <w:p w14:paraId="2161A0DA"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39648CFC"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14:paraId="61817C75" w14:textId="77777777" w:rsidR="00AB7800" w:rsidRPr="0070015B" w:rsidRDefault="00AB7800" w:rsidP="00AB7800">
      <w:pPr>
        <w:pStyle w:val="BodyText"/>
        <w:tabs>
          <w:tab w:val="left" w:pos="828"/>
        </w:tabs>
        <w:adjustRightInd w:val="0"/>
        <w:snapToGrid w:val="0"/>
        <w:spacing w:after="120" w:line="240" w:lineRule="auto"/>
        <w:ind w:firstLine="720"/>
        <w:jc w:val="both"/>
        <w:rPr>
          <w:color w:val="000000" w:themeColor="text1"/>
          <w:sz w:val="20"/>
          <w:szCs w:val="20"/>
        </w:rPr>
      </w:pPr>
      <w:bookmarkStart w:id="80" w:name="bookmark79"/>
      <w:bookmarkEnd w:id="80"/>
      <w:r w:rsidRPr="0070015B">
        <w:rPr>
          <w:color w:val="000000" w:themeColor="text1"/>
          <w:sz w:val="20"/>
          <w:szCs w:val="20"/>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14:paraId="3F907756"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(4) và (5): Người nộp thuế để trống không kê khai.</w:t>
      </w:r>
    </w:p>
    <w:p w14:paraId="243EE820"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(6): Ghi giá trị tỷ lệ phần trăm bằng (=) giá trị [chỉ tiêu “Tổng Chi phí lãi tiền vay” trừ (-) chỉ tiêu “Tổng lãi tiền gửi và lãi cho vay”] chia (:) giá trị chỉ tiêu “Lợi nhuận thuần từ hoạt động kinh doanh cộng chi phí lãi vay cộng chi phí khấu hao phát sinh trong kỳ”.</w:t>
      </w:r>
    </w:p>
    <w:p w14:paraId="1C5BCADA" w14:textId="77777777" w:rsidR="00AB7800" w:rsidRPr="0070015B" w:rsidRDefault="00AB7800" w:rsidP="00AB7800">
      <w:pPr>
        <w:pStyle w:val="BodyText"/>
        <w:tabs>
          <w:tab w:val="left" w:pos="799"/>
        </w:tabs>
        <w:adjustRightInd w:val="0"/>
        <w:snapToGrid w:val="0"/>
        <w:spacing w:after="120" w:line="240" w:lineRule="auto"/>
        <w:ind w:firstLine="720"/>
        <w:jc w:val="both"/>
        <w:rPr>
          <w:color w:val="000000" w:themeColor="text1"/>
          <w:sz w:val="20"/>
          <w:szCs w:val="20"/>
        </w:rPr>
      </w:pPr>
      <w:bookmarkStart w:id="81" w:name="bookmark80"/>
      <w:bookmarkEnd w:id="81"/>
      <w:r w:rsidRPr="0070015B">
        <w:rPr>
          <w:color w:val="000000" w:themeColor="text1"/>
          <w:sz w:val="20"/>
          <w:szCs w:val="20"/>
        </w:rPr>
        <w:t>- Chỉ tiêu “Tỷ suất lợi nhuận sử dụng xác định giá giao dịch liên kết”:</w:t>
      </w:r>
    </w:p>
    <w:p w14:paraId="0881BBA8"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132/2020/NĐ-CP.</w:t>
      </w:r>
    </w:p>
    <w:p w14:paraId="1193E78E" w14:textId="77777777" w:rsidR="00AB7800"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(3) và (4): Ghi giá trị tỷ suất lợi nhuận áp dụng xác định giá giao dịch liên kết theo Hồ sơ xác định giá giao dịch liên kết tại Cột (3) và theo APA tại Cột (4).</w:t>
      </w:r>
    </w:p>
    <w:p w14:paraId="37338426" w14:textId="620FC20A" w:rsidR="00BD086C" w:rsidRPr="0070015B" w:rsidRDefault="00AB7800" w:rsidP="00AB7800">
      <w:pPr>
        <w:pStyle w:val="BodyText"/>
        <w:adjustRightInd w:val="0"/>
        <w:snapToGrid w:val="0"/>
        <w:spacing w:after="120" w:line="240" w:lineRule="auto"/>
        <w:ind w:firstLine="720"/>
        <w:jc w:val="both"/>
        <w:rPr>
          <w:color w:val="000000" w:themeColor="text1"/>
          <w:sz w:val="20"/>
          <w:szCs w:val="20"/>
        </w:rPr>
      </w:pPr>
      <w:r w:rsidRPr="0070015B">
        <w:rPr>
          <w:color w:val="000000" w:themeColor="text1"/>
          <w:sz w:val="20"/>
          <w:szCs w:val="20"/>
        </w:rPr>
        <w:t>+ Cột (5) và (6): Người nộp thuế để trống không kê khai.</w:t>
      </w:r>
    </w:p>
    <w:sectPr w:rsidR="00BD086C" w:rsidRPr="0070015B" w:rsidSect="00AB7800">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45A55" w14:textId="77777777" w:rsidR="0064026C" w:rsidRDefault="0064026C">
      <w:r>
        <w:separator/>
      </w:r>
    </w:p>
  </w:endnote>
  <w:endnote w:type="continuationSeparator" w:id="0">
    <w:p w14:paraId="203A7DEC" w14:textId="77777777" w:rsidR="0064026C" w:rsidRDefault="0064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6C6AE" w14:textId="77777777" w:rsidR="0064026C" w:rsidRDefault="0064026C"/>
  </w:footnote>
  <w:footnote w:type="continuationSeparator" w:id="0">
    <w:p w14:paraId="148B8876" w14:textId="77777777" w:rsidR="0064026C" w:rsidRDefault="006402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1243"/>
    <w:multiLevelType w:val="multilevel"/>
    <w:tmpl w:val="787C8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94455"/>
    <w:multiLevelType w:val="multilevel"/>
    <w:tmpl w:val="817AC1B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41463"/>
    <w:multiLevelType w:val="multilevel"/>
    <w:tmpl w:val="83CA56F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36E64"/>
    <w:multiLevelType w:val="multilevel"/>
    <w:tmpl w:val="668C7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F5464"/>
    <w:multiLevelType w:val="multilevel"/>
    <w:tmpl w:val="A8E85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230CDA"/>
    <w:multiLevelType w:val="multilevel"/>
    <w:tmpl w:val="6B88D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A07AF"/>
    <w:multiLevelType w:val="multilevel"/>
    <w:tmpl w:val="C47AF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17F9E"/>
    <w:multiLevelType w:val="multilevel"/>
    <w:tmpl w:val="62E43A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C1EAD"/>
    <w:multiLevelType w:val="multilevel"/>
    <w:tmpl w:val="20720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511BBF"/>
    <w:multiLevelType w:val="multilevel"/>
    <w:tmpl w:val="524A4B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7E1706"/>
    <w:multiLevelType w:val="multilevel"/>
    <w:tmpl w:val="F5021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5C0E26"/>
    <w:multiLevelType w:val="multilevel"/>
    <w:tmpl w:val="12CA1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471EE5"/>
    <w:multiLevelType w:val="multilevel"/>
    <w:tmpl w:val="CC5EE42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173CCD"/>
    <w:multiLevelType w:val="multilevel"/>
    <w:tmpl w:val="97842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0"/>
  </w:num>
  <w:num w:numId="4">
    <w:abstractNumId w:val="11"/>
  </w:num>
  <w:num w:numId="5">
    <w:abstractNumId w:val="3"/>
  </w:num>
  <w:num w:numId="6">
    <w:abstractNumId w:val="9"/>
  </w:num>
  <w:num w:numId="7">
    <w:abstractNumId w:val="5"/>
  </w:num>
  <w:num w:numId="8">
    <w:abstractNumId w:val="13"/>
  </w:num>
  <w:num w:numId="9">
    <w:abstractNumId w:val="10"/>
  </w:num>
  <w:num w:numId="10">
    <w:abstractNumId w:val="12"/>
  </w:num>
  <w:num w:numId="11">
    <w:abstractNumId w:val="7"/>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6C"/>
    <w:rsid w:val="00051657"/>
    <w:rsid w:val="000E04FC"/>
    <w:rsid w:val="000E7C08"/>
    <w:rsid w:val="00122801"/>
    <w:rsid w:val="0018707A"/>
    <w:rsid w:val="001E3578"/>
    <w:rsid w:val="001F3120"/>
    <w:rsid w:val="00230AD5"/>
    <w:rsid w:val="00263479"/>
    <w:rsid w:val="002B2973"/>
    <w:rsid w:val="002D33AA"/>
    <w:rsid w:val="00307856"/>
    <w:rsid w:val="00311381"/>
    <w:rsid w:val="003240B7"/>
    <w:rsid w:val="003315A2"/>
    <w:rsid w:val="003D0B2F"/>
    <w:rsid w:val="004062B9"/>
    <w:rsid w:val="00436C56"/>
    <w:rsid w:val="004974F9"/>
    <w:rsid w:val="00502A5F"/>
    <w:rsid w:val="0053418F"/>
    <w:rsid w:val="00552441"/>
    <w:rsid w:val="00561F02"/>
    <w:rsid w:val="00565582"/>
    <w:rsid w:val="00631762"/>
    <w:rsid w:val="0064026C"/>
    <w:rsid w:val="00666BD6"/>
    <w:rsid w:val="006800D7"/>
    <w:rsid w:val="006C0165"/>
    <w:rsid w:val="006E2663"/>
    <w:rsid w:val="0070015B"/>
    <w:rsid w:val="007141A1"/>
    <w:rsid w:val="00724D39"/>
    <w:rsid w:val="00736429"/>
    <w:rsid w:val="00747EB7"/>
    <w:rsid w:val="007721A1"/>
    <w:rsid w:val="00797B9F"/>
    <w:rsid w:val="007E6393"/>
    <w:rsid w:val="007F76F9"/>
    <w:rsid w:val="008B1C1C"/>
    <w:rsid w:val="009A3628"/>
    <w:rsid w:val="009B01F4"/>
    <w:rsid w:val="009E0500"/>
    <w:rsid w:val="00A462CC"/>
    <w:rsid w:val="00AA446F"/>
    <w:rsid w:val="00AB4228"/>
    <w:rsid w:val="00AB7800"/>
    <w:rsid w:val="00B26F89"/>
    <w:rsid w:val="00B67707"/>
    <w:rsid w:val="00BA37D8"/>
    <w:rsid w:val="00BD086C"/>
    <w:rsid w:val="00BD6385"/>
    <w:rsid w:val="00C14D48"/>
    <w:rsid w:val="00CE5C27"/>
    <w:rsid w:val="00D52735"/>
    <w:rsid w:val="00D70DB6"/>
    <w:rsid w:val="00DD560E"/>
    <w:rsid w:val="00E03A90"/>
    <w:rsid w:val="00E66984"/>
    <w:rsid w:val="00E75772"/>
    <w:rsid w:val="00E817CF"/>
    <w:rsid w:val="00F138AA"/>
    <w:rsid w:val="00F44EED"/>
    <w:rsid w:val="00FA093E"/>
    <w:rsid w:val="00FA4933"/>
    <w:rsid w:val="00FB4D2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34FFF"/>
  <w15:docId w15:val="{44E3EB7F-1040-4636-9A86-9A3BC99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266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30">
    <w:name w:val="Body text (3)"/>
    <w:basedOn w:val="Normal"/>
    <w:link w:val="Bodytext3"/>
    <w:pPr>
      <w:spacing w:after="840"/>
      <w:ind w:hanging="1640"/>
    </w:pPr>
    <w:rPr>
      <w:rFonts w:ascii="Times New Roman" w:eastAsia="Times New Roman" w:hAnsi="Times New Roman" w:cs="Times New Roman"/>
      <w:sz w:val="18"/>
      <w:szCs w:val="18"/>
    </w:rPr>
  </w:style>
  <w:style w:type="paragraph" w:customStyle="1" w:styleId="Heading10">
    <w:name w:val="Heading #1"/>
    <w:basedOn w:val="Normal"/>
    <w:link w:val="Heading1"/>
    <w:pPr>
      <w:spacing w:after="200"/>
      <w:ind w:left="82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100" w:line="262"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pacing w:after="3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spacing w:line="271"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sz w:val="20"/>
      <w:szCs w:val="20"/>
    </w:rPr>
  </w:style>
  <w:style w:type="paragraph" w:customStyle="1" w:styleId="Other0">
    <w:name w:val="Other"/>
    <w:basedOn w:val="Normal"/>
    <w:link w:val="Other"/>
    <w:pPr>
      <w:spacing w:after="100" w:line="262" w:lineRule="auto"/>
      <w:ind w:firstLine="400"/>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552441"/>
    <w:pPr>
      <w:tabs>
        <w:tab w:val="center" w:pos="4513"/>
        <w:tab w:val="right" w:pos="9026"/>
      </w:tabs>
    </w:pPr>
  </w:style>
  <w:style w:type="character" w:customStyle="1" w:styleId="HeaderChar">
    <w:name w:val="Header Char"/>
    <w:basedOn w:val="DefaultParagraphFont"/>
    <w:link w:val="Header"/>
    <w:uiPriority w:val="99"/>
    <w:rsid w:val="00552441"/>
    <w:rPr>
      <w:color w:val="000000"/>
    </w:rPr>
  </w:style>
  <w:style w:type="paragraph" w:styleId="Footer">
    <w:name w:val="footer"/>
    <w:basedOn w:val="Normal"/>
    <w:link w:val="FooterChar"/>
    <w:uiPriority w:val="99"/>
    <w:unhideWhenUsed/>
    <w:rsid w:val="00552441"/>
    <w:pPr>
      <w:tabs>
        <w:tab w:val="center" w:pos="4513"/>
        <w:tab w:val="right" w:pos="9026"/>
      </w:tabs>
    </w:pPr>
  </w:style>
  <w:style w:type="character" w:customStyle="1" w:styleId="FooterChar">
    <w:name w:val="Footer Char"/>
    <w:basedOn w:val="DefaultParagraphFont"/>
    <w:link w:val="Footer"/>
    <w:uiPriority w:val="99"/>
    <w:rsid w:val="00552441"/>
    <w:rPr>
      <w:color w:val="000000"/>
    </w:rPr>
  </w:style>
  <w:style w:type="character" w:customStyle="1" w:styleId="BodyTextChar1">
    <w:name w:val="Body Text Char1"/>
    <w:basedOn w:val="DefaultParagraphFont"/>
    <w:semiHidden/>
    <w:rsid w:val="00552441"/>
    <w:rPr>
      <w:color w:val="000000"/>
    </w:rPr>
  </w:style>
  <w:style w:type="table" w:styleId="TableGrid">
    <w:name w:val="Table Grid"/>
    <w:basedOn w:val="TableNormal"/>
    <w:uiPriority w:val="39"/>
    <w:rsid w:val="00666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uiPriority w:val="99"/>
    <w:rsid w:val="003315A2"/>
    <w:rPr>
      <w:sz w:val="22"/>
      <w:szCs w:val="22"/>
    </w:rPr>
  </w:style>
  <w:style w:type="paragraph" w:customStyle="1" w:styleId="Vnbnnidung20">
    <w:name w:val="Văn bản nội dung (2)"/>
    <w:basedOn w:val="Normal"/>
    <w:link w:val="Vnbnnidung2"/>
    <w:uiPriority w:val="99"/>
    <w:rsid w:val="003315A2"/>
    <w:pPr>
      <w:spacing w:after="80"/>
      <w:jc w:val="center"/>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3D39-48C5-4F66-800A-62F738A3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7834</Words>
  <Characters>44657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2025-02-12T09:14:00Z</dcterms:created>
  <dcterms:modified xsi:type="dcterms:W3CDTF">2025-02-12T09:14:00Z</dcterms:modified>
</cp:coreProperties>
</file>