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6500"/>
      </w:tblGrid>
      <w:tr w:rsidR="0026199E" w:rsidTr="00F224E4">
        <w:trPr>
          <w:trHeight w:val="957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6199E" w:rsidRDefault="0026199E" w:rsidP="00F224E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Theme="majorEastAsia"/>
                <w:sz w:val="26"/>
                <w:szCs w:val="26"/>
              </w:rPr>
              <w:t>PHÒNG GD&amp;ĐT…</w:t>
            </w:r>
            <w:r>
              <w:rPr>
                <w:rStyle w:val="Strong"/>
                <w:rFonts w:eastAsiaTheme="majorEastAsia"/>
                <w:sz w:val="26"/>
                <w:szCs w:val="26"/>
              </w:rPr>
              <w:br/>
              <w:t>Trường….</w:t>
            </w:r>
            <w:r>
              <w:rPr>
                <w:rStyle w:val="Strong"/>
                <w:rFonts w:eastAsiaTheme="majorEastAsia"/>
                <w:sz w:val="26"/>
                <w:szCs w:val="26"/>
              </w:rPr>
              <w:br/>
              <w:t>--------</w:t>
            </w:r>
            <w:r>
              <w:rPr>
                <w:rStyle w:val="Strong"/>
                <w:rFonts w:eastAsiaTheme="majorEastAsia"/>
                <w:sz w:val="26"/>
                <w:szCs w:val="26"/>
              </w:rPr>
              <w:br/>
            </w:r>
            <w:proofErr w:type="spellStart"/>
            <w:r>
              <w:rPr>
                <w:rStyle w:val="Strong"/>
                <w:rFonts w:eastAsiaTheme="majorEastAsia"/>
                <w:sz w:val="26"/>
                <w:szCs w:val="26"/>
              </w:rPr>
              <w:t>Số</w:t>
            </w:r>
            <w:proofErr w:type="spellEnd"/>
            <w:r>
              <w:rPr>
                <w:rStyle w:val="Strong"/>
                <w:rFonts w:eastAsiaTheme="majorEastAsia"/>
                <w:sz w:val="26"/>
                <w:szCs w:val="26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6199E" w:rsidRDefault="0026199E" w:rsidP="00F224E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Theme="majorEastAsia"/>
                <w:sz w:val="26"/>
                <w:szCs w:val="26"/>
              </w:rPr>
              <w:t>CỘNG HÒA XÃ HỘI CHỦ NGHĨA VIỆT NAM</w:t>
            </w:r>
            <w:r>
              <w:rPr>
                <w:rStyle w:val="Strong"/>
                <w:rFonts w:eastAsiaTheme="majorEastAsia"/>
                <w:sz w:val="26"/>
                <w:szCs w:val="26"/>
              </w:rPr>
              <w:br/>
            </w:r>
            <w:proofErr w:type="spellStart"/>
            <w:r>
              <w:rPr>
                <w:rStyle w:val="Strong"/>
                <w:rFonts w:eastAsiaTheme="majorEastAsia"/>
                <w:sz w:val="26"/>
                <w:szCs w:val="26"/>
              </w:rPr>
              <w:t>Độc</w:t>
            </w:r>
            <w:proofErr w:type="spellEnd"/>
            <w:r>
              <w:rPr>
                <w:rStyle w:val="Strong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rFonts w:eastAsiaTheme="majorEastAsia"/>
                <w:sz w:val="26"/>
                <w:szCs w:val="26"/>
              </w:rPr>
              <w:t>lập</w:t>
            </w:r>
            <w:proofErr w:type="spellEnd"/>
            <w:r>
              <w:rPr>
                <w:rStyle w:val="Strong"/>
                <w:rFonts w:eastAsiaTheme="majorEastAsia"/>
                <w:sz w:val="26"/>
                <w:szCs w:val="26"/>
              </w:rPr>
              <w:t xml:space="preserve"> – </w:t>
            </w:r>
            <w:proofErr w:type="spellStart"/>
            <w:r>
              <w:rPr>
                <w:rStyle w:val="Strong"/>
                <w:rFonts w:eastAsiaTheme="majorEastAsia"/>
                <w:sz w:val="26"/>
                <w:szCs w:val="26"/>
              </w:rPr>
              <w:t>Tự</w:t>
            </w:r>
            <w:proofErr w:type="spellEnd"/>
            <w:r>
              <w:rPr>
                <w:rStyle w:val="Strong"/>
                <w:rFonts w:eastAsiaTheme="majorEastAsia"/>
                <w:sz w:val="26"/>
                <w:szCs w:val="26"/>
              </w:rPr>
              <w:t xml:space="preserve"> do – </w:t>
            </w:r>
            <w:proofErr w:type="spellStart"/>
            <w:r>
              <w:rPr>
                <w:rStyle w:val="Strong"/>
                <w:rFonts w:eastAsiaTheme="majorEastAsia"/>
                <w:sz w:val="26"/>
                <w:szCs w:val="26"/>
              </w:rPr>
              <w:t>Hạnh</w:t>
            </w:r>
            <w:proofErr w:type="spellEnd"/>
            <w:r>
              <w:rPr>
                <w:rStyle w:val="Strong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rFonts w:eastAsiaTheme="majorEastAsia"/>
                <w:sz w:val="26"/>
                <w:szCs w:val="26"/>
              </w:rPr>
              <w:t>phúc</w:t>
            </w:r>
            <w:proofErr w:type="spellEnd"/>
            <w:r>
              <w:rPr>
                <w:rStyle w:val="Strong"/>
                <w:rFonts w:eastAsiaTheme="majorEastAsia"/>
                <w:sz w:val="26"/>
                <w:szCs w:val="26"/>
              </w:rPr>
              <w:br/>
              <w:t>---------o0o---------</w:t>
            </w:r>
          </w:p>
          <w:p w:rsidR="0026199E" w:rsidRDefault="0026199E" w:rsidP="00F224E4">
            <w:pPr>
              <w:pStyle w:val="NormalWeb"/>
              <w:spacing w:before="0" w:beforeAutospacing="0" w:after="0" w:afterAutospacing="0" w:line="360" w:lineRule="auto"/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rStyle w:val="Emphasis"/>
                <w:rFonts w:eastAsiaTheme="majorEastAsia"/>
                <w:sz w:val="26"/>
                <w:szCs w:val="26"/>
              </w:rPr>
              <w:t>…..</w:t>
            </w:r>
            <w:proofErr w:type="gramEnd"/>
            <w:r>
              <w:rPr>
                <w:rStyle w:val="Emphasis"/>
                <w:rFonts w:eastAsiaTheme="majorEastAsia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Emphasis"/>
                <w:rFonts w:eastAsiaTheme="majorEastAsia"/>
                <w:sz w:val="26"/>
                <w:szCs w:val="26"/>
              </w:rPr>
              <w:t>ngày</w:t>
            </w:r>
            <w:proofErr w:type="spellEnd"/>
            <w:r>
              <w:rPr>
                <w:rStyle w:val="Emphasis"/>
                <w:rFonts w:eastAsiaTheme="majorEastAsia"/>
                <w:sz w:val="26"/>
                <w:szCs w:val="26"/>
              </w:rPr>
              <w:t xml:space="preserve"> …</w:t>
            </w:r>
            <w:proofErr w:type="spellStart"/>
            <w:r>
              <w:rPr>
                <w:rStyle w:val="Emphasis"/>
                <w:rFonts w:eastAsiaTheme="majorEastAsia"/>
                <w:sz w:val="26"/>
                <w:szCs w:val="26"/>
              </w:rPr>
              <w:t>tháng</w:t>
            </w:r>
            <w:proofErr w:type="spellEnd"/>
            <w:r>
              <w:rPr>
                <w:rStyle w:val="Emphasis"/>
                <w:rFonts w:eastAsiaTheme="majorEastAsia"/>
                <w:sz w:val="26"/>
                <w:szCs w:val="26"/>
              </w:rPr>
              <w:t>...</w:t>
            </w:r>
            <w:proofErr w:type="spellStart"/>
            <w:r>
              <w:rPr>
                <w:rStyle w:val="Emphasis"/>
                <w:rFonts w:eastAsiaTheme="majorEastAsia"/>
                <w:sz w:val="26"/>
                <w:szCs w:val="26"/>
              </w:rPr>
              <w:t>năm</w:t>
            </w:r>
            <w:proofErr w:type="spellEnd"/>
            <w:r>
              <w:rPr>
                <w:rStyle w:val="Emphasis"/>
                <w:rFonts w:eastAsiaTheme="majorEastAsia"/>
                <w:sz w:val="26"/>
                <w:szCs w:val="26"/>
              </w:rPr>
              <w:t xml:space="preserve"> 20…</w:t>
            </w:r>
          </w:p>
        </w:tc>
      </w:tr>
    </w:tbl>
    <w:p w:rsid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</w:p>
    <w:p w:rsidR="0026199E" w:rsidRPr="0026199E" w:rsidRDefault="0026199E" w:rsidP="0026199E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KẾ HOẠCH CÔNG TÁC CHỦ NHIỆM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Trong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gian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đã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nắm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1B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I/ ĐẶC ĐIỂM TÌNH HÌNH LỚP: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32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Nam: 17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Nữ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15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khỏe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*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Cân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nặng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Thừa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cân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béo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phì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5/1.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Tỉ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lệ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suy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dưỡng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thấp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còi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:</w:t>
      </w:r>
      <w:proofErr w:type="gram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2/1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nữ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* Thành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phần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phụ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huynh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+ </w:t>
      </w: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Công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1.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Kỹ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sư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2.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Thợ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1.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1.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toán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2.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Kỹ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sư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1.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4.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Buôn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6.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6.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xe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1.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Công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 2.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+ Công an: 1.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*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Ưu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lastRenderedPageBreak/>
        <w:t xml:space="preserve">-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 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khả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năng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duy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nhanh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-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vui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Năng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nhanh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nhẹn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vui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trật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tranh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giành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hòa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- Các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hoạt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khác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vệ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vệ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Lau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rửa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,</w:t>
      </w:r>
      <w:proofErr w:type="gram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vệ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….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uống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khỏe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hết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xuất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vải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bàn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ngủ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nằm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xuống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ngoan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giấc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chăm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sóc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giáo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dục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sức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khỏe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Hầu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hết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khỏe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mạnh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khỏe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nhanh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nhẹn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+ Các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mặt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khách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quan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thoáng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trí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đẹp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đồ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dùng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đồ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thiết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đầy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ứng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cầu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*Nhược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–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Biện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pháp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khắc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phục</w:t>
      </w:r>
      <w:proofErr w:type="spellEnd"/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 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còn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nhút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thụ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giám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giơ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trả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lời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hỏi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còn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nghịch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phá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chưa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chú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này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thường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xuyên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chú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nhắc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nhở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hướng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 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vui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còn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chưa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trật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lắm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Còn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nhút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vui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 </w:t>
      </w: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Các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hoạt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khác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+ 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Vệ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Sinh: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+ 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uống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còn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ít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chặm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+ 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ngủ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nằm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nói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chuyện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ảnh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hưởng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này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thường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xuyên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chú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nhắc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nhở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tách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nằm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riêng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:bdr w:val="none" w:sz="0" w:space="0" w:color="auto" w:frame="1"/>
          <w14:ligatures w14:val="none"/>
        </w:rPr>
        <w:t>Tóm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:bdr w:val="none" w:sz="0" w:space="0" w:color="auto" w:frame="1"/>
          <w14:ligatures w14:val="none"/>
        </w:rPr>
        <w:t>lại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:bdr w:val="none" w:sz="0" w:space="0" w:color="auto" w:frame="1"/>
          <w14:ligatures w14:val="none"/>
        </w:rPr>
        <w:t>:</w:t>
      </w: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rèn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luyện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phục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hằng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ở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II/</w:t>
      </w: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CHƯƠNG TRÌNH THỰC HIỆN</w:t>
      </w:r>
    </w:p>
    <w:p w:rsidR="0026199E" w:rsidRPr="0026199E" w:rsidRDefault="0026199E" w:rsidP="0026199E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9 – 10:</w:t>
      </w:r>
    </w:p>
    <w:p w:rsidR="0026199E" w:rsidRPr="0026199E" w:rsidRDefault="0026199E" w:rsidP="0026199E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11 – 12:</w:t>
      </w:r>
    </w:p>
    <w:p w:rsidR="0026199E" w:rsidRPr="0026199E" w:rsidRDefault="0026199E" w:rsidP="0026199E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1 – 2 – 3:</w:t>
      </w:r>
    </w:p>
    <w:p w:rsidR="0026199E" w:rsidRPr="0026199E" w:rsidRDefault="0026199E" w:rsidP="0026199E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4 – 5: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lastRenderedPageBreak/>
        <w:t>III/ LỊCH SINH HOẠT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986"/>
      </w:tblGrid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THỜI GIAN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HOẠT ĐỘNG</w:t>
            </w:r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6g30-7g00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Đón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7g00-7g15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sáng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7h15-8h00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sáng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8h00-8h30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ngoài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trời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8h30-9h00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nhẹ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9h00-9h15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9h20-9h45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2,4,6: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ngắn</w:t>
            </w:r>
            <w:proofErr w:type="spellEnd"/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9h50-10h00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10h00-11h00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11h00-14h00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Ngủ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trưa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14h00-14h40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gội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14h40-15h00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chiều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15h00-16h00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chiều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</w:p>
        </w:tc>
      </w:tr>
      <w:tr w:rsidR="0026199E" w:rsidRPr="0026199E" w:rsidTr="0026199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16h00-17h00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Trả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</w:p>
        </w:tc>
      </w:tr>
    </w:tbl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IV/ NHIỆM VỤ CÔNG TÁC CHỦ NHIỆM TRONG THỜI GIAN THỰC TẬP:</w:t>
      </w:r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Sáng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lúc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6h15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vệ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thoáng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đón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Cô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luôn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gương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mẫu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mọi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kịp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Rèn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nề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nếp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vui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vệ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Bao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chăm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sóc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Quan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tâm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khỏe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Theo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dõi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đồ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tăng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trưởng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Trong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vui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luôn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bao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mọi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lúc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mọi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kịp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xử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huống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xảy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ra.</w:t>
      </w:r>
      <w:proofErr w:type="spellEnd"/>
    </w:p>
    <w:p w:rsidR="0026199E" w:rsidRPr="0026199E" w:rsidRDefault="0026199E" w:rsidP="0026199E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Học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giảng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dạy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đồ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dùng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đầy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hấp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gây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hứng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thú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Biết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hỏi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rút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nghiệm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đứng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giảng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dạy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nắm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gian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tiến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giảng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dạy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tất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hoàn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tuân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ban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ngành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đề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ra.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quả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V/ NỘI DUNG VÀ BIỆN PHÁP THỰC HIỆN: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544"/>
        <w:gridCol w:w="3541"/>
        <w:gridCol w:w="2633"/>
        <w:gridCol w:w="1634"/>
      </w:tblGrid>
      <w:tr w:rsidR="0026199E" w:rsidRPr="0026199E" w:rsidTr="002619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TUẦN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 DUNG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BIỆN PHÁP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GHI CHÚ</w:t>
            </w:r>
          </w:p>
        </w:tc>
      </w:tr>
      <w:tr w:rsidR="0026199E" w:rsidRPr="0026199E" w:rsidTr="002619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19/2/20...- 28/2/20...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Tìm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hiểu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biện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pháp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sóc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giáo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giáo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viên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đối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với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̉.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Tìm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hiểu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tình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tập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các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hoạt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động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của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cháu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tìm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hiểu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khiếu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của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cháu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Quan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sát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dổi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với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giáo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viên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chủ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nhiệm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lớp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cháu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-Quan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sát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quá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trình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tiến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hành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của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đứng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lớp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Chú ý khả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tiếp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phát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của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dạy</w:t>
            </w:r>
            <w:proofErr w:type="spellEnd"/>
          </w:p>
        </w:tc>
      </w:tr>
      <w:tr w:rsidR="0026199E" w:rsidRPr="0026199E" w:rsidTr="002619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25/03/20...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Em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được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chủ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nhiệm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hôm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́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(25/03/20...)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sớm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còn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những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ngày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còn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cũng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vào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lớp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đê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̉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hiện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tác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.</w:t>
            </w:r>
            <w:proofErr w:type="gramEnd"/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Tìm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hiểu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đình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̉ ,</w:t>
            </w:r>
            <w:proofErr w:type="gram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cách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giáo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dạy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̃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của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huynh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Tìm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hiểu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́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cháu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cách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giáo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dạy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̃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của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huynh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vê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tính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cách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từng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̉,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hoàn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cảnh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xã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hội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mà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̉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đang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sống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-Em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đến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lớp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sớm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đón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̉,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dọn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dẹp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lớp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̉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̀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quản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̉.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Tiếp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xúc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với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̉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đổi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với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chủ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nhiệm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đổi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với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̣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huynh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1.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Nội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dung: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944"/>
        <w:gridCol w:w="3698"/>
        <w:gridCol w:w="1609"/>
        <w:gridCol w:w="2245"/>
      </w:tblGrid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 DUNG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BIỆN PHÁP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THỜI GIAN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NGƯỜI PHỤ TRÁCH</w:t>
            </w: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sinh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sớm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quét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dọn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sạch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sẽ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6h00-6h30</w:t>
            </w:r>
          </w:p>
        </w:tc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GVTT:.............</w:t>
            </w:r>
            <w:proofErr w:type="gramEnd"/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Đón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trẻ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quần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gọn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gàng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vẻ,niềm</w:t>
            </w:r>
            <w:proofErr w:type="spellEnd"/>
            <w:proofErr w:type="gram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nở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huynh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6h30-7h00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sáng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sang.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7h00-7h15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sáng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-Khi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nhắc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nhở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hết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xuất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Khi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7h15-8h00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¯HOẠT ĐỘNG CÓ CHỦ ĐÍCH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Đón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- TDS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mở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dọn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sạch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sẽ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Dạy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chào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dép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cặp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gọn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gang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nắp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cùng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6h30-7h00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-LQVH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dạy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thật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8h30-9h00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-HĐNT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dạy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đầy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hứng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luôn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gợi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mở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kích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ngoài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trời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luôn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viên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gợi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mở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giúp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quyết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xong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cùng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dọn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Qua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9h00-9h40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-TDGH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gợi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9h40-10h10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-VS,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chuẩn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bị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trưa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dọn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10h10-10h30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trưa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, VS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phải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mời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dưỡng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bữa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viên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khuyến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khích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hết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xuất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10h30-11h30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Ngủ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trưa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Trải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niệm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quạt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sẳn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ngủ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ngủ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11h30-13h30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¯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Buổi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chiều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-VS, VĐ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nhẹ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xế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nhẹ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13h30-14h30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-Sinh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hoạt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hát,tạo</w:t>
            </w:r>
            <w:proofErr w:type="spellEnd"/>
            <w:proofErr w:type="gram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tùy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5.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14h30-15h00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chiều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ngồi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mời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bạn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cùng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giới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thiệu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món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dưỡng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15h00-16h00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-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Trò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chuyện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quần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ngồi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nghệ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16h00-16h30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199E" w:rsidRPr="0026199E" w:rsidTr="0026199E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Trả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trẻ</w:t>
            </w:r>
            <w:proofErr w:type="spellEnd"/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thoải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gọn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gàng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trả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trao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huynh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niềm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nở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ân</w:t>
            </w:r>
            <w:proofErr w:type="spellEnd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619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16h30-17h00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99E" w:rsidRPr="0026199E" w:rsidRDefault="0026199E" w:rsidP="0026199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2.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Biện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pháp</w:t>
      </w:r>
      <w:proofErr w:type="spellEnd"/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26199E" w:rsidRPr="0026199E" w:rsidRDefault="0026199E" w:rsidP="0026199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Trong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suốt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quá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giảng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1B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mầm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non Hoa</w:t>
      </w:r>
      <w:proofErr w:type="gram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Phượng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thấy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giúp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đỡ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kiện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giảng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BGH,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đứng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hổ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trợ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nhau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hỏi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cặn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kẽ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hằng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rút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nghiệm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đặc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biệt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thấy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đề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biện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pháp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Đầu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soạn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giảng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luôn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sử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kịp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huốn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Trò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chuyện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hiểu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biện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pháp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phù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luôn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chú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khỏe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biệt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vừa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vừa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vừa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khen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thưởng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sửa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sai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nhút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thường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xuyên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khen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ngợi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cố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gắng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béo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phì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thì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lao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nhẹ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vừa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vận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uống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sữa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ít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suy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dưỡng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cơm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ít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canh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nhiều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suy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dưỡng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cơm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nhiều,ăn</w:t>
      </w:r>
      <w:proofErr w:type="spellEnd"/>
      <w:proofErr w:type="gram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canh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ít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uống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sữa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nhiều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vận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ít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hơn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thừa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cân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béo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phì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MỘT SỐ HOẠT ĐỘNG KHÁC</w:t>
      </w:r>
    </w:p>
    <w:p w:rsidR="0026199E" w:rsidRPr="0026199E" w:rsidRDefault="0026199E" w:rsidP="0026199E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Tham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đầu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tuần</w:t>
      </w:r>
      <w:proofErr w:type="spellEnd"/>
    </w:p>
    <w:p w:rsidR="0026199E" w:rsidRPr="0026199E" w:rsidRDefault="0026199E" w:rsidP="0026199E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Tham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cùng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trò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vận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,</w:t>
      </w:r>
      <w:proofErr w:type="gram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hoá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múa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hát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6199E" w:rsidRPr="0026199E" w:rsidRDefault="0026199E" w:rsidP="0026199E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1110"/>
        <w:rPr>
          <w:rFonts w:ascii="Times New Roman" w:eastAsia="Times New Roman" w:hAnsi="Times New Roman" w:cs="Times New Roman"/>
          <w:kern w:val="0"/>
          <w14:ligatures w14:val="none"/>
        </w:rPr>
      </w:pPr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Tham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199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</w:p>
    <w:p w:rsidR="0026199E" w:rsidRPr="0026199E" w:rsidRDefault="0026199E" w:rsidP="0026199E">
      <w:pPr>
        <w:spacing w:before="120" w:after="120" w:line="276" w:lineRule="auto"/>
        <w:rPr>
          <w:rFonts w:ascii="Times New Roman" w:hAnsi="Times New Roman" w:cs="Times New Roman"/>
        </w:rPr>
      </w:pPr>
    </w:p>
    <w:sectPr w:rsidR="0026199E" w:rsidRPr="00261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49F7"/>
    <w:multiLevelType w:val="multilevel"/>
    <w:tmpl w:val="A05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64283"/>
    <w:multiLevelType w:val="multilevel"/>
    <w:tmpl w:val="BB6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92BF2"/>
    <w:multiLevelType w:val="multilevel"/>
    <w:tmpl w:val="513A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25884"/>
    <w:multiLevelType w:val="multilevel"/>
    <w:tmpl w:val="035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343063">
    <w:abstractNumId w:val="2"/>
  </w:num>
  <w:num w:numId="2" w16cid:durableId="2023974729">
    <w:abstractNumId w:val="1"/>
  </w:num>
  <w:num w:numId="3" w16cid:durableId="1099911620">
    <w:abstractNumId w:val="3"/>
  </w:num>
  <w:num w:numId="4" w16cid:durableId="145420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9E"/>
    <w:rsid w:val="0026199E"/>
    <w:rsid w:val="009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0281"/>
  <w15:chartTrackingRefBased/>
  <w15:docId w15:val="{8C40E0D8-6D5A-4EE7-ACBA-D18B0971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9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6199E"/>
    <w:rPr>
      <w:b/>
      <w:bCs/>
    </w:rPr>
  </w:style>
  <w:style w:type="character" w:styleId="Emphasis">
    <w:name w:val="Emphasis"/>
    <w:basedOn w:val="DefaultParagraphFont"/>
    <w:uiPriority w:val="20"/>
    <w:qFormat/>
    <w:rsid w:val="00261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2024-12-19T02:53:00Z</dcterms:created>
  <dcterms:modified xsi:type="dcterms:W3CDTF">2024-12-19T02:54:00Z</dcterms:modified>
</cp:coreProperties>
</file>