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bookmarkStart w:id="0" w:name="chuong_pl_3"/>
      <w:bookmarkStart w:id="1" w:name="_GoBack"/>
      <w:r w:rsidRPr="00C65DBB">
        <w:rPr>
          <w:rFonts w:ascii="Times New Roman" w:eastAsia="Times New Roman" w:hAnsi="Times New Roman" w:cs="Times New Roman"/>
          <w:b/>
          <w:bCs/>
          <w:color w:val="212529"/>
        </w:rPr>
        <w:t>PHỤ LỤC III</w:t>
      </w:r>
      <w:bookmarkEnd w:id="0"/>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bookmarkStart w:id="2" w:name="chuong_pl_3_name"/>
      <w:r w:rsidRPr="00C65DBB">
        <w:rPr>
          <w:rFonts w:ascii="Times New Roman" w:eastAsia="Times New Roman" w:hAnsi="Times New Roman" w:cs="Times New Roman"/>
          <w:color w:val="212529"/>
        </w:rPr>
        <w:t>DANH MỤC HÀNG HÓA, DỊCH VỤ CÔNG NGHỆ THÔNG TIN KHÔNG ĐƯỢC GIẢM THUẾ GIÁ TRỊ GIA TĂNG</w:t>
      </w:r>
      <w:bookmarkEnd w:id="2"/>
      <w:r w:rsidRPr="00C65DBB">
        <w:rPr>
          <w:rFonts w:ascii="Times New Roman" w:eastAsia="Times New Roman" w:hAnsi="Times New Roman" w:cs="Times New Roman"/>
          <w:color w:val="212529"/>
        </w:rPr>
        <w:br/>
      </w:r>
      <w:r w:rsidRPr="00C65DBB">
        <w:rPr>
          <w:rFonts w:ascii="Times New Roman" w:eastAsia="Times New Roman" w:hAnsi="Times New Roman" w:cs="Times New Roman"/>
          <w:i/>
          <w:iCs/>
          <w:color w:val="212529"/>
        </w:rPr>
        <w:t>(Kèm theo Nghị định số 72/2024/NĐ-CP ngày 30 tháng 6 năm 2024 của Chính phủ)</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A. Hàng hóa, dịch vụ công nghệ thông tin theo Quyết định số 43/2018/QĐ-TTg ngày 01 tháng 11 năm 2018 của Thủ tướng Chính phủ</w:t>
      </w:r>
    </w:p>
    <w:tbl>
      <w:tblPr>
        <w:tblW w:w="5000" w:type="pct"/>
        <w:shd w:val="clear" w:color="auto" w:fill="F7F7F7"/>
        <w:tblCellMar>
          <w:left w:w="0" w:type="dxa"/>
          <w:right w:w="0" w:type="dxa"/>
        </w:tblCellMar>
        <w:tblLook w:val="04A0" w:firstRow="1" w:lastRow="0" w:firstColumn="1" w:lastColumn="0" w:noHBand="0" w:noVBand="1"/>
      </w:tblPr>
      <w:tblGrid>
        <w:gridCol w:w="492"/>
        <w:gridCol w:w="591"/>
        <w:gridCol w:w="590"/>
        <w:gridCol w:w="590"/>
        <w:gridCol w:w="590"/>
        <w:gridCol w:w="687"/>
        <w:gridCol w:w="885"/>
        <w:gridCol w:w="1474"/>
        <w:gridCol w:w="1868"/>
        <w:gridCol w:w="1573"/>
      </w:tblGrid>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1</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2</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3</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4</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5</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6</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Cấp 7</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Tên sản phẩm</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Nội dung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Mã số HS (áp dụng đối với hàng hóa tại khâu nhập khẩu)</w:t>
            </w:r>
          </w:p>
        </w:tc>
      </w:tr>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(1)</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(3)</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(4)</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(5)</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(7)</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(10)</w:t>
            </w:r>
          </w:p>
        </w:tc>
      </w:tr>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2610022</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Card âm thanh, hình ảnh, mạng và các loại card tương tự dùng cho máy xử lý dữ liệu tự động</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8471.80.70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84.73</w:t>
            </w:r>
          </w:p>
        </w:tc>
      </w:tr>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2610023</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Thẻ thông minh</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8523.52.00</w:t>
            </w:r>
          </w:p>
        </w:tc>
      </w:tr>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vi tính và thiết bị ngoại vi của máy vi tính</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w:t>
            </w:r>
          </w:p>
        </w:tc>
        <w:tc>
          <w:tcPr>
            <w:tcW w:w="4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tính; bộ phận và phụ tùng của chúng</w:t>
            </w:r>
          </w:p>
        </w:tc>
        <w:tc>
          <w:tcPr>
            <w:tcW w:w="95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2620011</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Máy xử lý dữ liệu xách tay không quá 10 kg, như máy tính xách tay; </w:t>
            </w:r>
            <w:r w:rsidRPr="00C65DBB">
              <w:rPr>
                <w:rFonts w:ascii="Times New Roman" w:eastAsia="Times New Roman" w:hAnsi="Times New Roman" w:cs="Times New Roman"/>
                <w:color w:val="212529"/>
              </w:rPr>
              <w:lastRenderedPageBreak/>
              <w:t>máy hỗ trợ cá nhân kỹ thuật số và máy tính tương tự</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xml:space="preserve">Gồm ít nhất một đơn vị xử lý dữ liệu trung tâm, một bàn phím và một màn hình. Gồm: Máy </w:t>
            </w:r>
            <w:r w:rsidRPr="00C65DBB">
              <w:rPr>
                <w:rFonts w:ascii="Times New Roman" w:eastAsia="Times New Roman" w:hAnsi="Times New Roman" w:cs="Times New Roman"/>
                <w:color w:val="212529"/>
              </w:rPr>
              <w:lastRenderedPageBreak/>
              <w:t>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8471.30.20;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8471.30.90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8470.10.00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8470.21.00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8470.29.00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8470.30.00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bán hàng, ATM và các máy tương tự có thể kết nối với máy hoặc mạng xử lý dữ liệu</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2620013</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xử lý dữ liệu tự động kỹ thuật số, gồm: ở trong cùng 1 vỏ: có ít nhất 1 đơn vị xử lý trung tâm và 1 đơn vị đầu ra, đầu vào, không tính đến có kết hợp hay không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Máy tính cá nhân (PC), trừ máy tính xách tay ở trên; máy xử lý dữ liệu tự động khác (trừ dạng hệ thống)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8471.41.10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8471.41.90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2620014</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xử lý dữ liệu tự động kỹ thuật số thể hiện ở dạng hệ thống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8471.49.10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8471.49.90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2620015</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xử lý (trừ mã 2620013 và 2620014) có hoặc không chứa trong cùng vỏ 1 hoặc 2 loại thiết bị sau: bộ lưu trữ, bộ nhập, bộ xuất</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8471.50.10;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8471.50.90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2620016</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quét, máy in có thể kết nối với máy xử lý dữ liệu tự động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Gồm: Máy quét có thể kết nối với máy xử lý dữ liệu tự động (trừ máy phối hợp nhiều chức năng: in, quét, copy, </w:t>
            </w:r>
            <w:r w:rsidRPr="00C65DBB">
              <w:rPr>
                <w:rFonts w:ascii="Times New Roman" w:eastAsia="Times New Roman" w:hAnsi="Times New Roman" w:cs="Times New Roman"/>
                <w:color w:val="212529"/>
              </w:rPr>
              <w:lastRenderedPageBreak/>
              <w:t>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8471.60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8471.90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84.43</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2620017</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nhập hoặc bộ xuất khác (trừ máy scan, máy in) có hoặc không chứa bộ lưu trữ trong cùng một vỏ</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Bàn phím máy tính; thiết bị nhập theo tọa độ x - y: chuột, bút quang, cần điều khiển, bi xoay, và màn hình cảm ứng; thiết bị ngoại vi nhập, xuất khác</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8471.60.30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8471.60.40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8471.60.90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2620018</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Màn hình và máy chiếu, chủ yếu sử dụng trong hệ thống xử lý dữ liệu tự động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Màn hình, máy chiếu sử dụng với máy tính</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8528.42.00;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8528.52.00;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8528.62.00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2620019</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kết hợp từ hai chức năng trở lên: in, quét, copy, fax có thể kết nối với máy xử lý dữ liệu tự động hoặc kết nối mạng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Gồm: Máy in - copy, in bằng công nghệ in phun có thể kết nối với máy xử lý dữ liệu tự động hoặc kết nối mạng; máy in - copy, in bằng công nghệ laser có thể kết nối </w:t>
            </w:r>
            <w:r w:rsidRPr="00C65DBB">
              <w:rPr>
                <w:rFonts w:ascii="Times New Roman" w:eastAsia="Times New Roman" w:hAnsi="Times New Roman" w:cs="Times New Roman"/>
                <w:color w:val="212529"/>
              </w:rPr>
              <w:lastRenderedPageBreak/>
              <w:t>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8443.31</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262002</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Ổ lưu trữ và các thiết bị lưu trữ khác</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85.23</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2620021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Ổ lưu trữ</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Ổ đĩa cứng; ổ đĩa mềm; ổ băng; ổ đĩa quang, kể cả ổ CD-ROM, DVD, ổ CD có thể ghi; bộ lưu trữ khác</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8471.70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2620022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lưu trữ thông tin bán dẫn không xóa</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Sản phẩm lưu trữ bán dẫn không bị xóa dữ liệu khi không còn nguồn điện cung cấp. Ví dụ: thẻ nhớ flash hoặc thẻ lưu trữ điện tử flash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8523.51</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262003</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2620030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 của máy xử lý dữ liệu tự động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Ví dụ: máy đọc mã vạch, máy đọc ký tự quang học, bộ điều khiển và bộ thích ứng...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262004</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2620040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và các phụ tùng của máy tính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262005</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2620050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sản xuất máy vi tính, các bộ phận lắp ráp và thiết bị ngoại vi của máy vi tính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truyền thông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263001</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truyền dẫn dùng cho phát thanh vô tuyến hoặc truyền hình; máy quay truyền hình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2630011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phát dùng cho phát thanh vô tuyến hoặc truyền hình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8525.50.00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2630012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phát có gắn với thiết bị thu dùng cho phát thanh vô tuyến hoặc truyền hình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8525.60.00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2630013</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Camera truyền hình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8525.81.20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8525.82.20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8525.83.20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8525.89.20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dùng cho hệ thống đường dây điện thoại hoặc dây điện báo; hệ thống thông tin điện tử</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điện thoại hữu tuyến; bộ điện thoại hữu tuyến với điện thoại cầm tay không dây</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8517.11.00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 di động phổ thông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8517.14.00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2630023</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 thông minh (Smart phone)</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8517.13.00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2630024</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tính bảng (Tab)</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8471.30.90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2630025</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Đồng hồ thông minh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91.02</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2630029</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khác để phát hoặc nhận tiếng, hình ảnh hoặc dữ liệu, gồm thiết bị thông tin hữu tuyến hoặc vô tuyến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dữ liệu khác Sử dụng trong mạng nội bộ hoặc mạng diện rộng, trừ mã HS 8443, 8525, 8527, 8528</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263003</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2630030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Ăngten các loại và bộ phận của chúng; bộ phận của thiết bị truyền dẫn dùng cho phát thanh vô tuyến hoặc truyền hình và máy quay truyền hình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Gồm: Ăngten các loại và bộ phận của chúng ví dụ: chảo phản xạ của ăngten, ăngten vệ tinh, ăngten lưỡng cực, bộ lọc và tách tín hiệu ăng ten, loa hoặc phễu tiếp sóng (ống dẫn sóng), bộ phận dùng cho </w:t>
            </w:r>
            <w:r w:rsidRPr="00C65DBB">
              <w:rPr>
                <w:rFonts w:ascii="Times New Roman" w:eastAsia="Times New Roman" w:hAnsi="Times New Roman" w:cs="Times New Roman"/>
                <w:color w:val="212529"/>
              </w:rPr>
              <w:lastRenderedPageBreak/>
              <w:t>2630011, 2630012, 2630013</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Thiết bị truyền dẫn dùng cho phát thanh vô tuyến hoặc truyền hình; máy quay truyền hình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8525.50.00; 8525.60.00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8525.83</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8525.89</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8529.10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8517.71.00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263005</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của máy điện thoại, điện báo</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2630051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dùng cho 2630021, 2630022, 2630023, 2630024, 2630025, 2630026, 2630029</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Thiết bị điện dùng cho hệ thống đường dây điện thoại, điện báo và hệ thống thông tin điện tử</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2630052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của chuông báo trộm hoặc báo cháy và các thiết bị tương tự</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263006</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2630060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sản xuất thiết bị truyền thông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Sản phẩm điện tử dân dụng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264001</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thu thanh sóng vô tuyến (radio, radio catset..)</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Có hoặc không kết hợp với thiết bị ghi hoặc tái tạo âm thanh hoặc đồng hồ trong cùng một khối</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2640011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Máy thu thanh sóng vô tuyến có thể hoạt động không cần dùng điện bên </w:t>
            </w:r>
            <w:r w:rsidRPr="00C65DBB">
              <w:rPr>
                <w:rFonts w:ascii="Times New Roman" w:eastAsia="Times New Roman" w:hAnsi="Times New Roman" w:cs="Times New Roman"/>
                <w:color w:val="212529"/>
              </w:rPr>
              <w:lastRenderedPageBreak/>
              <w:t>ngoài (trừ loại dùng cho phương tiện có động cơ)</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VD: Radio cát sét loại bỏ túi, máy thu có chức năng lập sơ đồ, quản lý và giám sát phổ điện tử...</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8527.12.00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8527.13.10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8527.13.90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8527.19.20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8527.19.90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2640012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thu thanh sóng vô tuyến chỉ hoạt động với nguồn điện ngoài, loại dùng cho phương tiện có động cơ</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8527.21.10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8527.21.90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8527.29.00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264002</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2640020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thu hình (Tivi,...)</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8528.71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8528.72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8528.73</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2640044</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thu sóng điện thoại hoặc sóng điện báo chưa được phân vào đâu</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264005</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2640050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của thiết bị video và âm thanh; dây ăngten, dây trời</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Bộ phận và các phụ tùng dùng cho 2640031, 2640032</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Thiết bị ghi và tái tạo âm thanh, thiết bị ghi và tái tạo video; bộ phận và các phụ tùng dùng cho 2640041, 2640042, 2640043</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Micro, loa phóng thanh, các thiết bị thu sóng điện thoại hoặc điện báo; bộ phận và các phụ tùng dùng cho 2640011, 2640012, 2640020, 2640034</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 Máy thu thanh sóng vô tuyến, máy </w:t>
            </w:r>
            <w:r w:rsidRPr="00C65DBB">
              <w:rPr>
                <w:rFonts w:ascii="Times New Roman" w:eastAsia="Times New Roman" w:hAnsi="Times New Roman" w:cs="Times New Roman"/>
                <w:color w:val="212529"/>
              </w:rPr>
              <w:lastRenderedPageBreak/>
              <w:t>thu hình, màn hình và máy chiếu không sử dụng trong hệ thống xử lý dữ liệu tự động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264006</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2640060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máy và bộ điều khiển trò chơi video (trừ các máy trò chơi hoạt động bằng tiền xu, tiền giấy, thẻ ngân hàng, xèng hoặc các loại tương tự)</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Được sử dụng với truyền hình hoặc có màn hình hiển thị riêng, và các trò chơi khác với màn hình hiển thị điện tử</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9504.50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2651044</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Dụng cụ và thiết bị khác (trừ máy nghiệm dao động tia catot và máy ghi dao động) dùng cho viễn thông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Ví dụ: Máy đo xuyên âm, thiết bị đo độ khuếch đại, máy đo hệ số biến dạng âm thanh, máy đo tạp âm, thiết bị đo khác dùng cho viễn thông...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9030.40.00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2731</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27310</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Dây cáp, sợi cáp quang học</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85.44; 9001.10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273101</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Sợi quang, bó sợi quang và cáp sợi quang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90.01</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2731011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Cáp sợi quang được làm bằng các bó sợi đơn có vỏ bọc riêng biệt từng sợi</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9001.10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2731012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Sợi quang và các bó sợi quang; cáp sợi quang (trừ loại được làm bằng các bó sợi đơn </w:t>
            </w:r>
            <w:r w:rsidRPr="00C65DBB">
              <w:rPr>
                <w:rFonts w:ascii="Times New Roman" w:eastAsia="Times New Roman" w:hAnsi="Times New Roman" w:cs="Times New Roman"/>
                <w:color w:val="212529"/>
              </w:rPr>
              <w:lastRenderedPageBreak/>
              <w:t>có vỏ bọc riêng biệt từng sợi)</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xml:space="preserve">Gồm: sợi quang và các bó sợi quang; cáp sợi quang (trừ loại được làm các bó sợi đơn có vỏ bọc riêng biệt từng sợi) sử dụng cho viễn </w:t>
            </w:r>
            <w:r w:rsidRPr="00C65DBB">
              <w:rPr>
                <w:rFonts w:ascii="Times New Roman" w:eastAsia="Times New Roman" w:hAnsi="Times New Roman" w:cs="Times New Roman"/>
                <w:color w:val="212529"/>
              </w:rPr>
              <w:lastRenderedPageBreak/>
              <w:t>thông hoặc cho ngành điện khác; sợi quang và các bó sợi quang; cáp sợi quang khác (trừ loại được làm các bó sợi đơn có vỏ bọc riêng biệt từng sợi)</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9001.10</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thông tin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xử lý dữ liệu, cho thuê và các hoạt động liên quan: cổng thông tin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xử lý dữ liệu, cho thuê và các hoạt động liên quan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631101</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xử lý dữ liệu, cổng thông tin và các dịch vụ liên quan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6311011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xử lý dữ liệu</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6311012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cho thuê web</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6311013</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cung cấp các ứng dụng</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6311019</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cung cấp hạ tầng công nghệ thông tin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631102</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truyền tải</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6311021</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truyền tải video</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6311022</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truyền tải âm thanh</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631103</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6311030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xml:space="preserve">Dịch vụ thiết kế, tạo không gian và thời </w:t>
            </w:r>
            <w:r w:rsidRPr="00C65DBB">
              <w:rPr>
                <w:rFonts w:ascii="Times New Roman" w:eastAsia="Times New Roman" w:hAnsi="Times New Roman" w:cs="Times New Roman"/>
                <w:color w:val="212529"/>
              </w:rPr>
              <w:lastRenderedPageBreak/>
              <w:t>gian quảng cáo trên internet</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2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6312</w:t>
            </w:r>
          </w:p>
        </w:tc>
        <w:tc>
          <w:tcPr>
            <w:tcW w:w="3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63120</w:t>
            </w:r>
          </w:p>
        </w:tc>
        <w:tc>
          <w:tcPr>
            <w:tcW w:w="3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631200</w:t>
            </w:r>
          </w:p>
        </w:tc>
        <w:tc>
          <w:tcPr>
            <w:tcW w:w="4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6312000</w:t>
            </w:r>
          </w:p>
        </w:tc>
        <w:tc>
          <w:tcPr>
            <w:tcW w:w="7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Dịch vụ cổng thông tin</w:t>
            </w:r>
          </w:p>
        </w:tc>
        <w:tc>
          <w:tcPr>
            <w:tcW w:w="95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bl>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B. Hàng hóa công nghệ thông tin khác theo pháp luật về công nghệ thông tin</w:t>
      </w:r>
    </w:p>
    <w:tbl>
      <w:tblPr>
        <w:tblW w:w="5000" w:type="pct"/>
        <w:shd w:val="clear" w:color="auto" w:fill="F7F7F7"/>
        <w:tblCellMar>
          <w:left w:w="0" w:type="dxa"/>
          <w:right w:w="0" w:type="dxa"/>
        </w:tblCellMar>
        <w:tblLook w:val="04A0" w:firstRow="1" w:lastRow="0" w:firstColumn="1" w:lastColumn="0" w:noHBand="0" w:noVBand="1"/>
      </w:tblPr>
      <w:tblGrid>
        <w:gridCol w:w="763"/>
        <w:gridCol w:w="763"/>
        <w:gridCol w:w="6099"/>
        <w:gridCol w:w="1715"/>
      </w:tblGrid>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Mục</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STT</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Hàng hóa</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Mã số HS (áp dụng đối với hàng hóa tại khâu nhập khẩu)</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(1)</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(2)</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(3)</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(4)</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I</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Nhóm sản phẩm máy tính, thiết bị mạng, thiết bị ngoại vi</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tính tiền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8470.50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kế toán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8470.90.90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đọc sách (e-reader)</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8543.70.90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04</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phơi bản tự động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05</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ghi bản in CTP</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06</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II</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Nhóm sản phẩm điện tử nghe nhìn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85.19</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85.21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85.28</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nghe nhạc số</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84.71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85.19</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85.27</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khuyếch đại âm tần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8518.40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04</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tăng âm điện</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8518.50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05</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quay phim số, chụp hình số</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85.25</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06</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truyền hình cáp</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07</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III</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Nhóm sản phẩm thiết bị điện tử gia dụng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Tủ lạnh và máy làm lạnh</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84.18</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giặt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84.50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Lò vi sóng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8516.50.00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04</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hút bụi</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8508.11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8508.19</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8508.60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05</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điều hòa không khí</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84.15</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06</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hút ẩm</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8509.80.90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07</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IV</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Thiết bị điện tử chuyên dùng</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ngành y tế</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001</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Kính hiển vi điện tử</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9011.10.00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9011.20.00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9011.80.00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9012.10.00</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002</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xét nghiệm</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4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003</w:t>
            </w:r>
          </w:p>
        </w:tc>
        <w:tc>
          <w:tcPr>
            <w:tcW w:w="3200" w:type="pct"/>
            <w:tcBorders>
              <w:top w:val="single" w:sz="8" w:space="0" w:color="auto"/>
              <w:left w:val="single" w:sz="8" w:space="0" w:color="auto"/>
              <w:bottom w:val="nil"/>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siêu âm</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9018.12.00</w:t>
            </w:r>
          </w:p>
        </w:tc>
      </w:tr>
      <w:tr w:rsidR="00C65DBB" w:rsidRPr="00C65DBB" w:rsidTr="00C65DBB">
        <w:tc>
          <w:tcPr>
            <w:tcW w:w="4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004</w:t>
            </w:r>
          </w:p>
        </w:tc>
        <w:tc>
          <w:tcPr>
            <w:tcW w:w="3200" w:type="pct"/>
            <w:tcBorders>
              <w:top w:val="single" w:sz="8" w:space="0" w:color="auto"/>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chụp X-quang</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90.22</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005</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chụp ảnh điện tử</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90.06</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006</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chụp cắt lớp</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90.22</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007</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Máy đo điện sinh lý</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90.18</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008</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ngành giao thông và xây dựng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ngành tự động hóa</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ngành sinh học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05</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ngành địa chất và môi trường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06</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điện tử dùng ngành điện tử</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07</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V</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Nhóm sản phẩm thiết bị thông tin viễn thông, điện tử đa phương tiện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dùng cho phát thanh vô tuyến hoặc truyền hình, viễn thông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Tổng đài</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rađa</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85.26</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viba</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chuyển mạch, chuyển đổi tín hiệu</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005</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khuếch đại công suất</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85.18</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85.43</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006</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 di động vệ tinh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 thuê bao kéo dài</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thoại sử dụng giao thức Internet</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thiết bị mạng truyền dẫn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định tuyến (Router)</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chuyển mạch (Switch)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phân phối (Hub)</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lặp (Repeater)</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005</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Tổng đài truy nhập (Access Point hoặc Access Switch)</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8517.69</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006</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loại cáp đồng, cáp quang, cáp xoắn đôi, ...</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85.44</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90.01</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007</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Thiết bị cổng, thiết bị đầu cuối xDSL, thiết bị tường lửa, thiết bị chuyển mạch cổng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008</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thiết bị mạng truyền dẫn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85.17</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VI</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b/>
                <w:bCs/>
                <w:color w:val="212529"/>
              </w:rPr>
              <w:t>Phụ tùng và linh kiện phần cứng, điện tử</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Bộ phận, phụ tùng của các nhóm sản phẩm phần cứng, điện tử thuộc nhóm từ Mục I đến Mục V Phần B Phụ lục này</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thiết bị bán dẫn, đèn điện tử, mạch điện tử và dây cáp điện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85.41</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85.39</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94.05</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85.42</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85.34</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85.44</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001</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Tụ điện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85.32</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002</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Điện trở</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85.33</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Cuộn cảm</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85.04</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004</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Đèn đi ốt điện tử (LED)</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8539.51.00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8539.52.10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8539.52.90</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94.05</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lastRenderedPageBreak/>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005</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Các thiết bị bán dẫn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85.41</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006</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Mạch in</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85.34</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007</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Mạch điện tử tích hợp</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85.42</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008</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Cáp đồng, cáp quang</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85.44</w:t>
            </w:r>
          </w:p>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90.01</w:t>
            </w:r>
          </w:p>
        </w:tc>
      </w:tr>
      <w:tr w:rsidR="00C65DBB" w:rsidRPr="00C65DBB" w:rsidTr="00C65DBB">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 </w:t>
            </w:r>
          </w:p>
        </w:tc>
        <w:tc>
          <w:tcPr>
            <w:tcW w:w="4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03</w:t>
            </w:r>
          </w:p>
        </w:tc>
        <w:tc>
          <w:tcPr>
            <w:tcW w:w="3200" w:type="pct"/>
            <w:tcBorders>
              <w:top w:val="nil"/>
              <w:left w:val="single" w:sz="8" w:space="0" w:color="auto"/>
              <w:bottom w:val="single" w:sz="8" w:space="0" w:color="auto"/>
              <w:right w:val="nil"/>
            </w:tcBorders>
            <w:shd w:val="clear" w:color="auto" w:fill="FFFFFF"/>
            <w:vAlign w:val="center"/>
            <w:hideMark/>
          </w:tcPr>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Loại khác</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C65DBB" w:rsidRPr="00C65DBB" w:rsidRDefault="00C65DBB" w:rsidP="00C65DBB">
            <w:pPr>
              <w:spacing w:before="120" w:after="100" w:afterAutospacing="1" w:line="240" w:lineRule="auto"/>
              <w:jc w:val="center"/>
              <w:rPr>
                <w:rFonts w:ascii="Times New Roman" w:eastAsia="Times New Roman" w:hAnsi="Times New Roman" w:cs="Times New Roman"/>
                <w:color w:val="212529"/>
              </w:rPr>
            </w:pPr>
            <w:r w:rsidRPr="00C65DBB">
              <w:rPr>
                <w:rFonts w:ascii="Times New Roman" w:eastAsia="Times New Roman" w:hAnsi="Times New Roman" w:cs="Times New Roman"/>
                <w:color w:val="212529"/>
              </w:rPr>
              <w:t>*</w:t>
            </w:r>
          </w:p>
        </w:tc>
      </w:tr>
    </w:tbl>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i/>
          <w:iCs/>
          <w:color w:val="212529"/>
        </w:rPr>
        <w:t>Ghi chú:</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Danh mục hàng hóa, dịch vụ không được giảm thuế giá trị gia tăng nêu tại Phần A Phụ lục này là một phần của Phụ lục Danh mục và nội dung hệ thống ngành sản phẩm Việt Nam ban hành kèm theo Quyết định số </w:t>
      </w:r>
      <w:bookmarkStart w:id="3" w:name="tvpllink_iaehzlobct_1"/>
      <w:r w:rsidRPr="00C65DBB">
        <w:rPr>
          <w:rFonts w:ascii="Times New Roman" w:eastAsia="Times New Roman" w:hAnsi="Times New Roman" w:cs="Times New Roman"/>
          <w:color w:val="212529"/>
        </w:rPr>
        <w:t>43/2018/QĐ-TTg</w:t>
      </w:r>
      <w:bookmarkEnd w:id="3"/>
      <w:r w:rsidRPr="00C65DBB">
        <w:rPr>
          <w:rFonts w:ascii="Times New Roman" w:eastAsia="Times New Roman" w:hAnsi="Times New Roman" w:cs="Times New Roman"/>
          <w:color w:val="212529"/>
        </w:rPr>
        <w:t> ngày 01 tháng 11 năm 2018 của Thủ tướng Chính phủ về ban hành Hệ thống ngành sản phẩm Việt Nam.</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Mã số HS ở cột (10) Phần A và cột (4) Phần B Phụ lục này chỉ để tra cứu. Việc xác định mã số HS đối với hàng hoá thực tế nhập khẩu thực hiện theo quy định về phân loại hàng hoá tại </w:t>
      </w:r>
      <w:bookmarkStart w:id="4" w:name="tvpllink_jtbreqnlmk_2"/>
      <w:r w:rsidRPr="00C65DBB">
        <w:rPr>
          <w:rFonts w:ascii="Times New Roman" w:eastAsia="Times New Roman" w:hAnsi="Times New Roman" w:cs="Times New Roman"/>
          <w:color w:val="212529"/>
        </w:rPr>
        <w:t>Luật Hải quan</w:t>
      </w:r>
      <w:bookmarkEnd w:id="4"/>
      <w:r w:rsidRPr="00C65DBB">
        <w:rPr>
          <w:rFonts w:ascii="Times New Roman" w:eastAsia="Times New Roman" w:hAnsi="Times New Roman" w:cs="Times New Roman"/>
          <w:color w:val="212529"/>
        </w:rPr>
        <w:t> và các văn bản quy phạm pháp luật hướng dẫn thi hành </w:t>
      </w:r>
      <w:bookmarkStart w:id="5" w:name="tvpllink_jtbreqnlmk_3"/>
      <w:r w:rsidRPr="00C65DBB">
        <w:rPr>
          <w:rFonts w:ascii="Times New Roman" w:eastAsia="Times New Roman" w:hAnsi="Times New Roman" w:cs="Times New Roman"/>
          <w:color w:val="212529"/>
        </w:rPr>
        <w:t>Luật Hải quan</w:t>
      </w:r>
      <w:bookmarkEnd w:id="5"/>
      <w:r w:rsidRPr="00C65DBB">
        <w:rPr>
          <w:rFonts w:ascii="Times New Roman" w:eastAsia="Times New Roman" w:hAnsi="Times New Roman" w:cs="Times New Roman"/>
          <w:color w:val="212529"/>
        </w:rPr>
        <w:t>.</w:t>
      </w:r>
    </w:p>
    <w:p w:rsidR="00C65DBB" w:rsidRPr="00C65DBB" w:rsidRDefault="00C65DBB" w:rsidP="00C65DBB">
      <w:pPr>
        <w:spacing w:before="120" w:after="100" w:afterAutospacing="1" w:line="240" w:lineRule="auto"/>
        <w:rPr>
          <w:rFonts w:ascii="Times New Roman" w:eastAsia="Times New Roman" w:hAnsi="Times New Roman" w:cs="Times New Roman"/>
          <w:color w:val="212529"/>
        </w:rPr>
      </w:pPr>
      <w:r w:rsidRPr="00C65DBB">
        <w:rPr>
          <w:rFonts w:ascii="Times New Roman" w:eastAsia="Times New Roman" w:hAnsi="Times New Roman" w:cs="Times New Roman"/>
          <w:color w:val="212529"/>
        </w:rPr>
        <w:t>- Các dòng hàng có ký hiệu (*) ở cột (10) Phần A và cột (4) Phần B Phụ lục này, thực hiện khai báo mã số HS theo thực tế hàng hóa nhập khẩu.</w:t>
      </w:r>
    </w:p>
    <w:bookmarkEnd w:id="1"/>
    <w:p w:rsidR="001102F7" w:rsidRPr="00C65DBB" w:rsidRDefault="00C65DBB">
      <w:pPr>
        <w:rPr>
          <w:rFonts w:ascii="Times New Roman" w:hAnsi="Times New Roman" w:cs="Times New Roman"/>
        </w:rPr>
      </w:pPr>
    </w:p>
    <w:sectPr w:rsidR="001102F7" w:rsidRPr="00C65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BB"/>
    <w:rsid w:val="004C3FF2"/>
    <w:rsid w:val="00BA4D73"/>
    <w:rsid w:val="00C6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045A-9869-4013-8E48-DFE395CD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D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6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2319</Words>
  <Characters>13223</Characters>
  <Application>Microsoft Office Word</Application>
  <DocSecurity>0</DocSecurity>
  <Lines>110</Lines>
  <Paragraphs>31</Paragraphs>
  <ScaleCrop>false</ScaleCrop>
  <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2024-07-31T01:30:00Z</dcterms:created>
  <dcterms:modified xsi:type="dcterms:W3CDTF">2024-07-31T01:30:00Z</dcterms:modified>
</cp:coreProperties>
</file>