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17" w:type="dxa"/>
        <w:tblInd w:w="780" w:type="dxa"/>
        <w:shd w:val="clear" w:color="auto" w:fill="F7F7F7"/>
        <w:tblCellMar>
          <w:left w:w="0" w:type="dxa"/>
          <w:right w:w="0" w:type="dxa"/>
        </w:tblCellMar>
        <w:tblLook w:val="04A0" w:firstRow="1" w:lastRow="0" w:firstColumn="1" w:lastColumn="0" w:noHBand="0" w:noVBand="1"/>
      </w:tblPr>
      <w:tblGrid>
        <w:gridCol w:w="2396"/>
        <w:gridCol w:w="1307"/>
        <w:gridCol w:w="4114"/>
      </w:tblGrid>
      <w:tr w:rsidR="003E1DB7" w:rsidRPr="003E1DB7" w:rsidTr="003E1DB7">
        <w:trPr>
          <w:gridAfter w:val="2"/>
          <w:wAfter w:w="5421" w:type="dxa"/>
        </w:trPr>
        <w:tc>
          <w:tcPr>
            <w:tcW w:w="2396" w:type="dxa"/>
            <w:tcBorders>
              <w:top w:val="single" w:sz="8" w:space="0" w:color="auto"/>
              <w:left w:val="nil"/>
              <w:bottom w:val="single" w:sz="8" w:space="0" w:color="auto"/>
              <w:right w:val="single" w:sz="8" w:space="0" w:color="auto"/>
            </w:tcBorders>
            <w:shd w:val="clear" w:color="auto" w:fill="F7F7F7"/>
            <w:tcMar>
              <w:top w:w="0" w:type="dxa"/>
              <w:left w:w="108" w:type="dxa"/>
              <w:bottom w:w="0" w:type="dxa"/>
              <w:right w:w="108" w:type="dxa"/>
            </w:tcMar>
            <w:hideMark/>
          </w:tcPr>
          <w:p w:rsidR="003E1DB7" w:rsidRPr="003E1DB7" w:rsidRDefault="003E1DB7" w:rsidP="003E1DB7">
            <w:pPr>
              <w:spacing w:before="120" w:after="100" w:afterAutospacing="1" w:line="240" w:lineRule="auto"/>
              <w:jc w:val="center"/>
              <w:rPr>
                <w:rFonts w:ascii="Times New Roman" w:eastAsia="Times New Roman" w:hAnsi="Times New Roman" w:cs="Times New Roman"/>
                <w:color w:val="212529"/>
                <w:sz w:val="26"/>
                <w:szCs w:val="26"/>
              </w:rPr>
            </w:pPr>
            <w:bookmarkStart w:id="0" w:name="chuong_pl_9"/>
            <w:r w:rsidRPr="003E1DB7">
              <w:rPr>
                <w:rFonts w:ascii="Times New Roman" w:eastAsia="Times New Roman" w:hAnsi="Times New Roman" w:cs="Times New Roman"/>
                <w:color w:val="212529"/>
                <w:sz w:val="26"/>
                <w:szCs w:val="26"/>
              </w:rPr>
              <w:br/>
              <w:t>Mẫu số: </w:t>
            </w:r>
            <w:r w:rsidRPr="003E1DB7">
              <w:rPr>
                <w:rFonts w:ascii="Times New Roman" w:eastAsia="Times New Roman" w:hAnsi="Times New Roman" w:cs="Times New Roman"/>
                <w:b/>
                <w:bCs/>
                <w:color w:val="212529"/>
                <w:sz w:val="26"/>
                <w:szCs w:val="26"/>
              </w:rPr>
              <w:t>03/TB-TĐT</w:t>
            </w:r>
            <w:bookmarkEnd w:id="0"/>
            <w:r w:rsidRPr="003E1DB7">
              <w:rPr>
                <w:rFonts w:ascii="Times New Roman" w:eastAsia="Times New Roman" w:hAnsi="Times New Roman" w:cs="Times New Roman"/>
                <w:color w:val="212529"/>
                <w:sz w:val="26"/>
                <w:szCs w:val="26"/>
              </w:rPr>
              <w:br/>
            </w:r>
            <w:r w:rsidRPr="003E1DB7">
              <w:rPr>
                <w:rFonts w:ascii="Times New Roman" w:eastAsia="Times New Roman" w:hAnsi="Times New Roman" w:cs="Times New Roman"/>
                <w:i/>
                <w:iCs/>
                <w:color w:val="212529"/>
                <w:sz w:val="26"/>
                <w:szCs w:val="26"/>
              </w:rPr>
              <w:t>(Ban hành kèm theo Thông tư số 19/2021/TT-BTC ngày 18/3/2021 của Bộ trưởng Bộ Tài chính)</w:t>
            </w:r>
          </w:p>
        </w:tc>
        <w:bookmarkStart w:id="1" w:name="_GoBack"/>
        <w:bookmarkEnd w:id="1"/>
      </w:tr>
      <w:tr w:rsidR="003E1DB7" w:rsidRPr="003E1DB7" w:rsidTr="003E1DB7">
        <w:tc>
          <w:tcPr>
            <w:tcW w:w="2396" w:type="dxa"/>
            <w:shd w:val="clear" w:color="auto" w:fill="F7F7F7"/>
            <w:tcMar>
              <w:top w:w="0" w:type="dxa"/>
              <w:left w:w="108" w:type="dxa"/>
              <w:bottom w:w="0" w:type="dxa"/>
              <w:right w:w="108" w:type="dxa"/>
            </w:tcMar>
            <w:hideMark/>
          </w:tcPr>
          <w:p w:rsidR="003E1DB7" w:rsidRPr="003E1DB7" w:rsidRDefault="003E1DB7" w:rsidP="003E1DB7">
            <w:pPr>
              <w:spacing w:before="120" w:after="100" w:afterAutospacing="1" w:line="240" w:lineRule="auto"/>
              <w:jc w:val="center"/>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BỘ TÀI CHÍNH</w:t>
            </w:r>
            <w:r w:rsidRPr="003E1DB7">
              <w:rPr>
                <w:rFonts w:ascii="Times New Roman" w:eastAsia="Times New Roman" w:hAnsi="Times New Roman" w:cs="Times New Roman"/>
                <w:color w:val="212529"/>
                <w:sz w:val="26"/>
                <w:szCs w:val="26"/>
              </w:rPr>
              <w:br/>
            </w:r>
            <w:r w:rsidRPr="003E1DB7">
              <w:rPr>
                <w:rFonts w:ascii="Times New Roman" w:eastAsia="Times New Roman" w:hAnsi="Times New Roman" w:cs="Times New Roman"/>
                <w:b/>
                <w:bCs/>
                <w:color w:val="212529"/>
                <w:sz w:val="26"/>
                <w:szCs w:val="26"/>
              </w:rPr>
              <w:t>TỔNG CỤC THUẾ</w:t>
            </w:r>
            <w:r w:rsidRPr="003E1DB7">
              <w:rPr>
                <w:rFonts w:ascii="Times New Roman" w:eastAsia="Times New Roman" w:hAnsi="Times New Roman" w:cs="Times New Roman"/>
                <w:b/>
                <w:bCs/>
                <w:color w:val="212529"/>
                <w:sz w:val="26"/>
                <w:szCs w:val="26"/>
              </w:rPr>
              <w:br/>
              <w:t>-------</w:t>
            </w:r>
          </w:p>
        </w:tc>
        <w:tc>
          <w:tcPr>
            <w:tcW w:w="5421" w:type="dxa"/>
            <w:gridSpan w:val="2"/>
            <w:shd w:val="clear" w:color="auto" w:fill="F7F7F7"/>
            <w:tcMar>
              <w:top w:w="0" w:type="dxa"/>
              <w:left w:w="108" w:type="dxa"/>
              <w:bottom w:w="0" w:type="dxa"/>
              <w:right w:w="108" w:type="dxa"/>
            </w:tcMar>
            <w:hideMark/>
          </w:tcPr>
          <w:p w:rsidR="003E1DB7" w:rsidRPr="003E1DB7" w:rsidRDefault="003E1DB7" w:rsidP="003E1DB7">
            <w:pPr>
              <w:spacing w:before="120" w:after="100" w:afterAutospacing="1" w:line="240" w:lineRule="auto"/>
              <w:jc w:val="center"/>
              <w:rPr>
                <w:rFonts w:ascii="Times New Roman" w:eastAsia="Times New Roman" w:hAnsi="Times New Roman" w:cs="Times New Roman"/>
                <w:color w:val="212529"/>
                <w:sz w:val="26"/>
                <w:szCs w:val="26"/>
              </w:rPr>
            </w:pPr>
            <w:r w:rsidRPr="003E1DB7">
              <w:rPr>
                <w:rFonts w:ascii="Times New Roman" w:eastAsia="Times New Roman" w:hAnsi="Times New Roman" w:cs="Times New Roman"/>
                <w:b/>
                <w:bCs/>
                <w:color w:val="212529"/>
                <w:sz w:val="26"/>
                <w:szCs w:val="26"/>
              </w:rPr>
              <w:t>CỘNG HÒA XÃ HỘI CHỦ NGHĨA VIỆT NAM</w:t>
            </w:r>
            <w:r w:rsidRPr="003E1DB7">
              <w:rPr>
                <w:rFonts w:ascii="Times New Roman" w:eastAsia="Times New Roman" w:hAnsi="Times New Roman" w:cs="Times New Roman"/>
                <w:b/>
                <w:bCs/>
                <w:color w:val="212529"/>
                <w:sz w:val="26"/>
                <w:szCs w:val="26"/>
              </w:rPr>
              <w:br/>
              <w:t>Độc lập - Tự do - Hạnh phúc</w:t>
            </w:r>
            <w:r w:rsidRPr="003E1DB7">
              <w:rPr>
                <w:rFonts w:ascii="Times New Roman" w:eastAsia="Times New Roman" w:hAnsi="Times New Roman" w:cs="Times New Roman"/>
                <w:b/>
                <w:bCs/>
                <w:color w:val="212529"/>
                <w:sz w:val="26"/>
                <w:szCs w:val="26"/>
              </w:rPr>
              <w:br/>
              <w:t>---------------</w:t>
            </w:r>
          </w:p>
        </w:tc>
      </w:tr>
      <w:tr w:rsidR="003E1DB7" w:rsidRPr="003E1DB7" w:rsidTr="003E1DB7">
        <w:tc>
          <w:tcPr>
            <w:tcW w:w="2396" w:type="dxa"/>
            <w:shd w:val="clear" w:color="auto" w:fill="F7F7F7"/>
            <w:tcMar>
              <w:top w:w="0" w:type="dxa"/>
              <w:left w:w="108" w:type="dxa"/>
              <w:bottom w:w="0" w:type="dxa"/>
              <w:right w:w="108" w:type="dxa"/>
            </w:tcMar>
            <w:hideMark/>
          </w:tcPr>
          <w:p w:rsidR="003E1DB7" w:rsidRPr="003E1DB7" w:rsidRDefault="003E1DB7" w:rsidP="003E1DB7">
            <w:pPr>
              <w:spacing w:before="120" w:after="100" w:afterAutospacing="1" w:line="240" w:lineRule="auto"/>
              <w:jc w:val="center"/>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Số: …./TB-TĐT</w:t>
            </w:r>
          </w:p>
        </w:tc>
        <w:tc>
          <w:tcPr>
            <w:tcW w:w="5421" w:type="dxa"/>
            <w:gridSpan w:val="2"/>
            <w:shd w:val="clear" w:color="auto" w:fill="F7F7F7"/>
            <w:tcMar>
              <w:top w:w="0" w:type="dxa"/>
              <w:left w:w="108" w:type="dxa"/>
              <w:bottom w:w="0" w:type="dxa"/>
              <w:right w:w="108" w:type="dxa"/>
            </w:tcMar>
            <w:hideMark/>
          </w:tcPr>
          <w:p w:rsidR="003E1DB7" w:rsidRPr="003E1DB7" w:rsidRDefault="003E1DB7" w:rsidP="003E1DB7">
            <w:pPr>
              <w:spacing w:before="120" w:after="100" w:afterAutospacing="1" w:line="240" w:lineRule="auto"/>
              <w:jc w:val="right"/>
              <w:rPr>
                <w:rFonts w:ascii="Times New Roman" w:eastAsia="Times New Roman" w:hAnsi="Times New Roman" w:cs="Times New Roman"/>
                <w:color w:val="212529"/>
                <w:sz w:val="26"/>
                <w:szCs w:val="26"/>
              </w:rPr>
            </w:pPr>
            <w:r w:rsidRPr="003E1DB7">
              <w:rPr>
                <w:rFonts w:ascii="Times New Roman" w:eastAsia="Times New Roman" w:hAnsi="Times New Roman" w:cs="Times New Roman"/>
                <w:i/>
                <w:iCs/>
                <w:color w:val="212529"/>
                <w:sz w:val="26"/>
                <w:szCs w:val="26"/>
              </w:rPr>
              <w:t>……, ngày…  tháng…  năm…</w:t>
            </w:r>
          </w:p>
        </w:tc>
      </w:tr>
      <w:tr w:rsidR="003E1DB7" w:rsidRPr="003E1DB7" w:rsidTr="003E1DB7">
        <w:tc>
          <w:tcPr>
            <w:tcW w:w="2396" w:type="dxa"/>
            <w:shd w:val="clear" w:color="auto" w:fill="F7F7F7"/>
            <w:vAlign w:val="center"/>
            <w:hideMark/>
          </w:tcPr>
          <w:p w:rsidR="003E1DB7" w:rsidRPr="003E1DB7" w:rsidRDefault="003E1DB7" w:rsidP="003E1DB7">
            <w:pPr>
              <w:spacing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 </w:t>
            </w:r>
          </w:p>
        </w:tc>
        <w:tc>
          <w:tcPr>
            <w:tcW w:w="1307" w:type="dxa"/>
            <w:shd w:val="clear" w:color="auto" w:fill="F7F7F7"/>
            <w:vAlign w:val="center"/>
            <w:hideMark/>
          </w:tcPr>
          <w:p w:rsidR="003E1DB7" w:rsidRPr="003E1DB7" w:rsidRDefault="003E1DB7" w:rsidP="003E1DB7">
            <w:pPr>
              <w:spacing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 </w:t>
            </w:r>
          </w:p>
        </w:tc>
        <w:tc>
          <w:tcPr>
            <w:tcW w:w="4114" w:type="dxa"/>
            <w:shd w:val="clear" w:color="auto" w:fill="F7F7F7"/>
            <w:vAlign w:val="center"/>
            <w:hideMark/>
          </w:tcPr>
          <w:p w:rsidR="003E1DB7" w:rsidRPr="003E1DB7" w:rsidRDefault="003E1DB7" w:rsidP="003E1DB7">
            <w:pPr>
              <w:spacing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 </w:t>
            </w:r>
          </w:p>
        </w:tc>
      </w:tr>
    </w:tbl>
    <w:p w:rsidR="003E1DB7" w:rsidRPr="003E1DB7" w:rsidRDefault="003E1DB7" w:rsidP="003E1DB7">
      <w:pPr>
        <w:spacing w:before="120" w:after="100" w:afterAutospacing="1" w:line="240" w:lineRule="auto"/>
        <w:jc w:val="center"/>
        <w:rPr>
          <w:rFonts w:ascii="Times New Roman" w:eastAsia="Times New Roman" w:hAnsi="Times New Roman" w:cs="Times New Roman"/>
          <w:color w:val="212529"/>
          <w:sz w:val="26"/>
          <w:szCs w:val="26"/>
        </w:rPr>
      </w:pPr>
      <w:bookmarkStart w:id="2" w:name="chuong_pl_9_name"/>
      <w:r w:rsidRPr="003E1DB7">
        <w:rPr>
          <w:rFonts w:ascii="Times New Roman" w:eastAsia="Times New Roman" w:hAnsi="Times New Roman" w:cs="Times New Roman"/>
          <w:b/>
          <w:bCs/>
          <w:color w:val="212529"/>
          <w:sz w:val="26"/>
          <w:szCs w:val="26"/>
        </w:rPr>
        <w:t>THÔNG BÁO</w:t>
      </w:r>
      <w:bookmarkEnd w:id="2"/>
    </w:p>
    <w:p w:rsidR="003E1DB7" w:rsidRPr="003E1DB7" w:rsidRDefault="003E1DB7" w:rsidP="003E1DB7">
      <w:pPr>
        <w:spacing w:before="120" w:after="100" w:afterAutospacing="1" w:line="240" w:lineRule="auto"/>
        <w:jc w:val="center"/>
        <w:rPr>
          <w:rFonts w:ascii="Times New Roman" w:eastAsia="Times New Roman" w:hAnsi="Times New Roman" w:cs="Times New Roman"/>
          <w:color w:val="212529"/>
          <w:sz w:val="26"/>
          <w:szCs w:val="26"/>
        </w:rPr>
      </w:pPr>
      <w:bookmarkStart w:id="3" w:name="chuong_pl_9_name_name"/>
      <w:r w:rsidRPr="003E1DB7">
        <w:rPr>
          <w:rFonts w:ascii="Times New Roman" w:eastAsia="Times New Roman" w:hAnsi="Times New Roman" w:cs="Times New Roman"/>
          <w:b/>
          <w:bCs/>
          <w:color w:val="212529"/>
          <w:sz w:val="26"/>
          <w:szCs w:val="26"/>
        </w:rPr>
        <w:t>Về việc tài khoản giao dịch thuế điện tử</w:t>
      </w:r>
      <w:bookmarkEnd w:id="3"/>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Căn cứ quy định tại Luật Quản lý thuế ngày 13/6/2019;</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Căn cứ quy định tại Thông tư số 19/2021/TT- BTC ngày 18/3/2021 của Bộ trưởng Bộ Tài chính hướng dẫn về giao dịch điện tử trong lĩnh vực thuế.</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b/>
          <w:bCs/>
          <w:i/>
          <w:iCs/>
          <w:color w:val="212529"/>
          <w:sz w:val="26"/>
          <w:szCs w:val="26"/>
          <w:u w:val="single"/>
        </w:rPr>
        <w:t>&lt;1. Trường hợp đăng ký giao dịch điện tử với cơ quan thuế bằng phương thức điện tử qua Cổng thông tin điện tử của Tổng cục Thuế/qua tổ chức cung cấp dịch vụ T-VAN thì ghi:&gt;</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Căn cứ hồ sơ &lt;</w:t>
      </w:r>
      <w:r w:rsidRPr="003E1DB7">
        <w:rPr>
          <w:rFonts w:ascii="Times New Roman" w:eastAsia="Times New Roman" w:hAnsi="Times New Roman" w:cs="Times New Roman"/>
          <w:i/>
          <w:iCs/>
          <w:color w:val="212529"/>
          <w:sz w:val="26"/>
          <w:szCs w:val="26"/>
        </w:rPr>
        <w:t>đăng ký giao dịch thuế điện tử/đăng ký thay đổi, bổ sung thông tin giao dịch thuế điện tử&gt; &lt;qua Cổng thông tin điện tử của Tổng cục Thuế/qua tổ chức cung cấp dịch vụ T-VAN</w:t>
      </w:r>
      <w:r w:rsidRPr="003E1DB7">
        <w:rPr>
          <w:rFonts w:ascii="Times New Roman" w:eastAsia="Times New Roman" w:hAnsi="Times New Roman" w:cs="Times New Roman"/>
          <w:color w:val="212529"/>
          <w:sz w:val="26"/>
          <w:szCs w:val="26"/>
        </w:rPr>
        <w:t>&gt; của người nộp thuế.</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Tên người nộp thuế: …………….</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Mã số thuế: …………………….</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Địa chỉ: …………………….</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Mã giao dịch điện tử: …………………</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Xét điều kiện thực hiện và cam kết của người nộp thuế.</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i/>
          <w:iCs/>
          <w:color w:val="212529"/>
          <w:sz w:val="26"/>
          <w:szCs w:val="26"/>
        </w:rPr>
        <w:lastRenderedPageBreak/>
        <w:t>&lt;</w:t>
      </w:r>
      <w:r w:rsidRPr="003E1DB7">
        <w:rPr>
          <w:rFonts w:ascii="Times New Roman" w:eastAsia="Times New Roman" w:hAnsi="Times New Roman" w:cs="Times New Roman"/>
          <w:i/>
          <w:iCs/>
          <w:color w:val="212529"/>
          <w:sz w:val="26"/>
          <w:szCs w:val="26"/>
          <w:u w:val="single"/>
        </w:rPr>
        <w:t>1.1. Trường hợp chấp nhận đề nghị của người nộp thuế thì ghi:</w:t>
      </w:r>
      <w:r w:rsidRPr="003E1DB7">
        <w:rPr>
          <w:rFonts w:ascii="Times New Roman" w:eastAsia="Times New Roman" w:hAnsi="Times New Roman" w:cs="Times New Roman"/>
          <w:i/>
          <w:iCs/>
          <w:color w:val="212529"/>
          <w:sz w:val="26"/>
          <w:szCs w:val="26"/>
        </w:rPr>
        <w:t>&gt;</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Cơ quan thuế chấp nhận đề nghị về việc &lt;</w:t>
      </w:r>
      <w:r w:rsidRPr="003E1DB7">
        <w:rPr>
          <w:rFonts w:ascii="Times New Roman" w:eastAsia="Times New Roman" w:hAnsi="Times New Roman" w:cs="Times New Roman"/>
          <w:i/>
          <w:iCs/>
          <w:color w:val="212529"/>
          <w:sz w:val="26"/>
          <w:szCs w:val="26"/>
        </w:rPr>
        <w:t>đăng ký giao dịch thuế điện tử/đăng ký thay đổi, bổ sung thông tin giao dịch thuế điện tử&gt; &lt;qua Cổng thông tin điện tử của Tổng cục Thuế/qua tổ chức cung cấp dịch vụ T-VAN</w:t>
      </w:r>
      <w:r w:rsidRPr="003E1DB7">
        <w:rPr>
          <w:rFonts w:ascii="Times New Roman" w:eastAsia="Times New Roman" w:hAnsi="Times New Roman" w:cs="Times New Roman"/>
          <w:color w:val="212529"/>
          <w:sz w:val="26"/>
          <w:szCs w:val="26"/>
        </w:rPr>
        <w:t>&gt; của người nộp thuế kể từ ...giờ ....phút.... giây ngày ... tháng... năm...., cụ thể như sau:</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i/>
          <w:iCs/>
          <w:color w:val="212529"/>
          <w:sz w:val="26"/>
          <w:szCs w:val="26"/>
        </w:rPr>
        <w:t>&lt;1.1.1. Trường hợp đăng ký giao dịch với cơ quan thuế lần đầu&gt;</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i/>
          <w:iCs/>
          <w:color w:val="212529"/>
          <w:sz w:val="26"/>
          <w:szCs w:val="26"/>
        </w:rPr>
        <w:t>&lt; Trường hợp người nộp thuế đăng ký giao dịch với cơ quan thuế bằng phương thức điện tử lần đầu qua Cổng thông tin điện tử của Tổng cục Thuế thì ghi: “thông tin về tài khoản; đường link để người nộp thuế đăng nhập vào hệ thống”&gt;.</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i/>
          <w:iCs/>
          <w:color w:val="212529"/>
          <w:sz w:val="26"/>
          <w:szCs w:val="26"/>
        </w:rPr>
        <w:t>&lt; Trường hợp người nộp thuế đăng ký giao dịch với cơ quan thuế bằng phương thức điện tử lần đầu qua tổ chức cung cấp dịch vụ T-VAN thì ghi: “thông tin về tài khoản, mật khẩu để thực hiện tra cứu trên Cổng thông tin điện tử của Tổng cục Thuế; đường link để người nộp thuế đăng nhập vào hệ thống”&gt;.</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Lưu ý:</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 Người nộp thuế có trách nhiệm thông báo ngay cho cơ quan thuế khi phát hiện hoặc nghi ngờ có hiện tượng truy cập và sử dụng trái phép dịch vụ thuế điện tử hoặc nghi ngờ thông tin đăng nhập không còn bảo mật hoặc bị mất thiết bị xác thực.</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 Người nộp thuế cần thận trọng, hạn chế dùng máy tính công cộng, mạng không dây công cộng để truy cập vào hệ thống thuế điện tử.</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 Thoát khỏi hệ thống thuế điện tử khi không sử dụng.</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 Không đặt tùy chọn của trình duyệt Web cho phép lưu lại tên và mật khẩu người dùng.</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i/>
          <w:iCs/>
          <w:color w:val="212529"/>
          <w:sz w:val="26"/>
          <w:szCs w:val="26"/>
        </w:rPr>
        <w:t>&lt;1.1.2. Trường hợp người nộp thuế đăng ký thay đổi, bổ sung thông tin/đăng ký ngừng giao dịch thuế điện tử thì ghi các thông tin đã chấp nhận</w:t>
      </w:r>
      <w:r w:rsidRPr="003E1DB7">
        <w:rPr>
          <w:rFonts w:ascii="Times New Roman" w:eastAsia="Times New Roman" w:hAnsi="Times New Roman" w:cs="Times New Roman"/>
          <w:color w:val="212529"/>
          <w:sz w:val="26"/>
          <w:szCs w:val="26"/>
        </w:rPr>
        <w:t>&gt;.</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i/>
          <w:iCs/>
          <w:color w:val="212529"/>
          <w:sz w:val="26"/>
          <w:szCs w:val="26"/>
        </w:rPr>
        <w:t>&lt;</w:t>
      </w:r>
      <w:r w:rsidRPr="003E1DB7">
        <w:rPr>
          <w:rFonts w:ascii="Times New Roman" w:eastAsia="Times New Roman" w:hAnsi="Times New Roman" w:cs="Times New Roman"/>
          <w:i/>
          <w:iCs/>
          <w:color w:val="212529"/>
          <w:sz w:val="26"/>
          <w:szCs w:val="26"/>
          <w:u w:val="single"/>
        </w:rPr>
        <w:t>1.2. Trường hợp không chấp nhận đề nghị của người nộp thuế thì ghi:</w:t>
      </w:r>
      <w:r w:rsidRPr="003E1DB7">
        <w:rPr>
          <w:rFonts w:ascii="Times New Roman" w:eastAsia="Times New Roman" w:hAnsi="Times New Roman" w:cs="Times New Roman"/>
          <w:i/>
          <w:iCs/>
          <w:color w:val="212529"/>
          <w:sz w:val="26"/>
          <w:szCs w:val="26"/>
        </w:rPr>
        <w:t>&gt;</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Cơ quan thuế không chấp nhận đề nghị về việc &lt;</w:t>
      </w:r>
      <w:r w:rsidRPr="003E1DB7">
        <w:rPr>
          <w:rFonts w:ascii="Times New Roman" w:eastAsia="Times New Roman" w:hAnsi="Times New Roman" w:cs="Times New Roman"/>
          <w:i/>
          <w:iCs/>
          <w:color w:val="212529"/>
          <w:sz w:val="26"/>
          <w:szCs w:val="26"/>
        </w:rPr>
        <w:t>đăng ký giao dịch thuế điện tử/đăng ký thay đổi, bổ sung thông tin giao dịch thuế điện tử/đăng ký ngừng giao dịch thuế điện tử</w:t>
      </w:r>
      <w:r w:rsidRPr="003E1DB7">
        <w:rPr>
          <w:rFonts w:ascii="Times New Roman" w:eastAsia="Times New Roman" w:hAnsi="Times New Roman" w:cs="Times New Roman"/>
          <w:color w:val="212529"/>
          <w:sz w:val="26"/>
          <w:szCs w:val="26"/>
        </w:rPr>
        <w:t>&gt; của người nộp thuế.</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Lý do: &lt;</w:t>
      </w:r>
      <w:r w:rsidRPr="003E1DB7">
        <w:rPr>
          <w:rFonts w:ascii="Times New Roman" w:eastAsia="Times New Roman" w:hAnsi="Times New Roman" w:cs="Times New Roman"/>
          <w:i/>
          <w:iCs/>
          <w:color w:val="212529"/>
          <w:sz w:val="26"/>
          <w:szCs w:val="26"/>
        </w:rPr>
        <w:t>Lý do không chấp nhận</w:t>
      </w:r>
      <w:r w:rsidRPr="003E1DB7">
        <w:rPr>
          <w:rFonts w:ascii="Times New Roman" w:eastAsia="Times New Roman" w:hAnsi="Times New Roman" w:cs="Times New Roman"/>
          <w:color w:val="212529"/>
          <w:sz w:val="26"/>
          <w:szCs w:val="26"/>
        </w:rPr>
        <w:t>&gt;</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b/>
          <w:bCs/>
          <w:i/>
          <w:iCs/>
          <w:color w:val="212529"/>
          <w:sz w:val="26"/>
          <w:szCs w:val="26"/>
        </w:rPr>
        <w:lastRenderedPageBreak/>
        <w:t>&lt;</w:t>
      </w:r>
      <w:r w:rsidRPr="003E1DB7">
        <w:rPr>
          <w:rFonts w:ascii="Times New Roman" w:eastAsia="Times New Roman" w:hAnsi="Times New Roman" w:cs="Times New Roman"/>
          <w:b/>
          <w:bCs/>
          <w:i/>
          <w:iCs/>
          <w:color w:val="212529"/>
          <w:sz w:val="26"/>
          <w:szCs w:val="26"/>
          <w:u w:val="single"/>
        </w:rPr>
        <w:t>2. Trường hợp cơ quan thuế gửi thông báo về việc ngừng giao dịch điện tử của người nộp thuế qua Cổng thông tin điện tử của Tổng cục Thuế/qua tổ chức cung cấp dịch vụ T-VAN:</w:t>
      </w:r>
      <w:r w:rsidRPr="003E1DB7">
        <w:rPr>
          <w:rFonts w:ascii="Times New Roman" w:eastAsia="Times New Roman" w:hAnsi="Times New Roman" w:cs="Times New Roman"/>
          <w:b/>
          <w:bCs/>
          <w:i/>
          <w:iCs/>
          <w:color w:val="212529"/>
          <w:sz w:val="26"/>
          <w:szCs w:val="26"/>
        </w:rPr>
        <w:t>&gt;</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Cơ quan thuế thông báo về việc Cổng thông tin điện tử của Tổng cục Thuế ngừng việc thực hiện các thủ tục hành chính thuế bằng phương thức điện tử của người nộp thuế kể từ ...giờ ....phút.... giây ngày ... tháng... năm...</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Lý do: &lt;</w:t>
      </w:r>
      <w:r w:rsidRPr="003E1DB7">
        <w:rPr>
          <w:rFonts w:ascii="Times New Roman" w:eastAsia="Times New Roman" w:hAnsi="Times New Roman" w:cs="Times New Roman"/>
          <w:i/>
          <w:iCs/>
          <w:color w:val="212529"/>
          <w:sz w:val="26"/>
          <w:szCs w:val="26"/>
        </w:rPr>
        <w:t>Người nộp thuế không hoạt động tại địa chỉ đã đăng ký/doanh nghiệp bị giải thể/chấm dứt tồn tại theo Thông báo của cơ quan đăng ký kinh doanh/tổ chức, hộ kinh doanh, cá nhân khác đã chấm dứt hiệu lực mã số thuế</w:t>
      </w:r>
      <w:r w:rsidRPr="003E1DB7">
        <w:rPr>
          <w:rFonts w:ascii="Times New Roman" w:eastAsia="Times New Roman" w:hAnsi="Times New Roman" w:cs="Times New Roman"/>
          <w:color w:val="212529"/>
          <w:sz w:val="26"/>
          <w:szCs w:val="26"/>
        </w:rPr>
        <w:t>&gt;</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Người nộp thuế cần biết thêm chi tiết, xin vui lòng truy cập theo đường dẫn: http://www.xxx.gdt.gov.vn hoặc liên hệ với &lt;</w:t>
      </w:r>
      <w:r w:rsidRPr="003E1DB7">
        <w:rPr>
          <w:rFonts w:ascii="Times New Roman" w:eastAsia="Times New Roman" w:hAnsi="Times New Roman" w:cs="Times New Roman"/>
          <w:i/>
          <w:iCs/>
          <w:color w:val="212529"/>
          <w:sz w:val="26"/>
          <w:szCs w:val="26"/>
        </w:rPr>
        <w:t>tên cơ quan thuế</w:t>
      </w:r>
      <w:r w:rsidRPr="003E1DB7">
        <w:rPr>
          <w:rFonts w:ascii="Times New Roman" w:eastAsia="Times New Roman" w:hAnsi="Times New Roman" w:cs="Times New Roman"/>
          <w:color w:val="212529"/>
          <w:sz w:val="26"/>
          <w:szCs w:val="26"/>
        </w:rPr>
        <w:t>&gt; để được hỗ trợ trực tiếp.</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Tổng cục Thuế thông báo để người nộp thuế và cơ quan thuế được biết, thực hiện./.</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 </w:t>
      </w:r>
    </w:p>
    <w:tbl>
      <w:tblPr>
        <w:tblW w:w="5000" w:type="pct"/>
        <w:shd w:val="clear" w:color="auto" w:fill="F7F7F7"/>
        <w:tblCellMar>
          <w:left w:w="0" w:type="dxa"/>
          <w:right w:w="0" w:type="dxa"/>
        </w:tblCellMar>
        <w:tblLook w:val="04A0" w:firstRow="1" w:lastRow="0" w:firstColumn="1" w:lastColumn="0" w:noHBand="0" w:noVBand="1"/>
      </w:tblPr>
      <w:tblGrid>
        <w:gridCol w:w="4633"/>
        <w:gridCol w:w="4727"/>
      </w:tblGrid>
      <w:tr w:rsidR="003E1DB7" w:rsidRPr="003E1DB7" w:rsidTr="003E1DB7">
        <w:tc>
          <w:tcPr>
            <w:tcW w:w="2450" w:type="pct"/>
            <w:shd w:val="clear" w:color="auto" w:fill="F7F7F7"/>
            <w:tcMar>
              <w:top w:w="0" w:type="dxa"/>
              <w:left w:w="108" w:type="dxa"/>
              <w:bottom w:w="0" w:type="dxa"/>
              <w:right w:w="108" w:type="dxa"/>
            </w:tcMar>
            <w:hideMark/>
          </w:tcPr>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b/>
                <w:bCs/>
                <w:i/>
                <w:iCs/>
                <w:color w:val="212529"/>
                <w:sz w:val="26"/>
                <w:szCs w:val="26"/>
              </w:rPr>
              <w:br/>
              <w:t>Nơi nhận:</w:t>
            </w:r>
            <w:r w:rsidRPr="003E1DB7">
              <w:rPr>
                <w:rFonts w:ascii="Times New Roman" w:eastAsia="Times New Roman" w:hAnsi="Times New Roman" w:cs="Times New Roman"/>
                <w:b/>
                <w:bCs/>
                <w:i/>
                <w:iCs/>
                <w:color w:val="212529"/>
                <w:sz w:val="26"/>
                <w:szCs w:val="26"/>
              </w:rPr>
              <w:br/>
            </w:r>
            <w:r w:rsidRPr="003E1DB7">
              <w:rPr>
                <w:rFonts w:ascii="Times New Roman" w:eastAsia="Times New Roman" w:hAnsi="Times New Roman" w:cs="Times New Roman"/>
                <w:color w:val="212529"/>
                <w:sz w:val="26"/>
                <w:szCs w:val="26"/>
              </w:rPr>
              <w:t>- </w:t>
            </w:r>
            <w:r w:rsidRPr="003E1DB7">
              <w:rPr>
                <w:rFonts w:ascii="Times New Roman" w:eastAsia="Times New Roman" w:hAnsi="Times New Roman" w:cs="Times New Roman"/>
                <w:i/>
                <w:iCs/>
                <w:color w:val="212529"/>
                <w:sz w:val="26"/>
                <w:szCs w:val="26"/>
              </w:rPr>
              <w:t>&lt;Người nộp thuế&gt;;</w:t>
            </w:r>
            <w:r w:rsidRPr="003E1DB7">
              <w:rPr>
                <w:rFonts w:ascii="Times New Roman" w:eastAsia="Times New Roman" w:hAnsi="Times New Roman" w:cs="Times New Roman"/>
                <w:color w:val="212529"/>
                <w:sz w:val="26"/>
                <w:szCs w:val="26"/>
              </w:rPr>
              <w:br/>
              <w:t>- Lưu: Cổng thông tin điện tử của TCT.</w:t>
            </w:r>
          </w:p>
        </w:tc>
        <w:tc>
          <w:tcPr>
            <w:tcW w:w="2500" w:type="pct"/>
            <w:shd w:val="clear" w:color="auto" w:fill="F7F7F7"/>
            <w:tcMar>
              <w:top w:w="0" w:type="dxa"/>
              <w:left w:w="108" w:type="dxa"/>
              <w:bottom w:w="0" w:type="dxa"/>
              <w:right w:w="108" w:type="dxa"/>
            </w:tcMar>
            <w:hideMark/>
          </w:tcPr>
          <w:p w:rsidR="003E1DB7" w:rsidRPr="003E1DB7" w:rsidRDefault="003E1DB7" w:rsidP="003E1DB7">
            <w:pPr>
              <w:spacing w:before="120" w:after="100" w:afterAutospacing="1" w:line="240" w:lineRule="auto"/>
              <w:jc w:val="center"/>
              <w:rPr>
                <w:rFonts w:ascii="Times New Roman" w:eastAsia="Times New Roman" w:hAnsi="Times New Roman" w:cs="Times New Roman"/>
                <w:color w:val="212529"/>
                <w:sz w:val="26"/>
                <w:szCs w:val="26"/>
              </w:rPr>
            </w:pPr>
            <w:r w:rsidRPr="003E1DB7">
              <w:rPr>
                <w:rFonts w:ascii="Times New Roman" w:eastAsia="Times New Roman" w:hAnsi="Times New Roman" w:cs="Times New Roman"/>
                <w:b/>
                <w:bCs/>
                <w:color w:val="212529"/>
                <w:sz w:val="26"/>
                <w:szCs w:val="26"/>
              </w:rPr>
              <w:t>TỔNG CỤC THUẾ</w:t>
            </w:r>
            <w:r w:rsidRPr="003E1DB7">
              <w:rPr>
                <w:rFonts w:ascii="Times New Roman" w:eastAsia="Times New Roman" w:hAnsi="Times New Roman" w:cs="Times New Roman"/>
                <w:color w:val="212529"/>
                <w:sz w:val="26"/>
                <w:szCs w:val="26"/>
              </w:rPr>
              <w:br/>
            </w:r>
            <w:r w:rsidRPr="003E1DB7">
              <w:rPr>
                <w:rFonts w:ascii="Times New Roman" w:eastAsia="Times New Roman" w:hAnsi="Times New Roman" w:cs="Times New Roman"/>
                <w:i/>
                <w:iCs/>
                <w:color w:val="212529"/>
                <w:sz w:val="26"/>
                <w:szCs w:val="26"/>
              </w:rPr>
              <w:t>&lt;Chữ ký số của Tổng cục Thuế&gt;</w:t>
            </w:r>
          </w:p>
        </w:tc>
      </w:tr>
    </w:tbl>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color w:val="212529"/>
          <w:sz w:val="26"/>
          <w:szCs w:val="26"/>
        </w:rPr>
        <w:t>Ghi chú:</w:t>
      </w:r>
      <w:r w:rsidRPr="003E1DB7">
        <w:rPr>
          <w:rFonts w:ascii="Times New Roman" w:eastAsia="Times New Roman" w:hAnsi="Times New Roman" w:cs="Times New Roman"/>
          <w:i/>
          <w:iCs/>
          <w:color w:val="212529"/>
          <w:sz w:val="26"/>
          <w:szCs w:val="26"/>
        </w:rPr>
        <w:t> Chữ in nghiêng trong dấu &lt;&gt; chỉ là giải thích hoặc ví dụ. Chọn trường hợp 1 hoặc 2 theo kết quả xử lý.</w:t>
      </w:r>
    </w:p>
    <w:p w:rsidR="003E1DB7" w:rsidRPr="003E1DB7" w:rsidRDefault="003E1DB7" w:rsidP="003E1DB7">
      <w:pPr>
        <w:spacing w:before="120" w:after="100" w:afterAutospacing="1" w:line="240" w:lineRule="auto"/>
        <w:rPr>
          <w:rFonts w:ascii="Times New Roman" w:eastAsia="Times New Roman" w:hAnsi="Times New Roman" w:cs="Times New Roman"/>
          <w:color w:val="212529"/>
          <w:sz w:val="26"/>
          <w:szCs w:val="26"/>
        </w:rPr>
      </w:pPr>
      <w:r w:rsidRPr="003E1DB7">
        <w:rPr>
          <w:rFonts w:ascii="Times New Roman" w:eastAsia="Times New Roman" w:hAnsi="Times New Roman" w:cs="Times New Roman"/>
          <w:i/>
          <w:iCs/>
          <w:color w:val="212529"/>
          <w:sz w:val="26"/>
          <w:szCs w:val="26"/>
        </w:rPr>
        <w:t> </w:t>
      </w:r>
    </w:p>
    <w:p w:rsidR="001102F7" w:rsidRPr="003E1DB7" w:rsidRDefault="003E1DB7">
      <w:pPr>
        <w:rPr>
          <w:rFonts w:ascii="Times New Roman" w:hAnsi="Times New Roman" w:cs="Times New Roman"/>
          <w:sz w:val="26"/>
          <w:szCs w:val="26"/>
        </w:rPr>
      </w:pPr>
    </w:p>
    <w:sectPr w:rsidR="001102F7" w:rsidRPr="003E1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B7"/>
    <w:rsid w:val="003E1DB7"/>
    <w:rsid w:val="004C3FF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1F7B8-19D0-4F04-BDB5-F37CA038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1D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2024-08-21T03:18:00Z</dcterms:created>
  <dcterms:modified xsi:type="dcterms:W3CDTF">2024-08-21T03:19:00Z</dcterms:modified>
</cp:coreProperties>
</file>