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683A" w:rsidRPr="00412711" w:rsidRDefault="0091683A" w:rsidP="0091683A">
      <w:pPr>
        <w:jc w:val="both"/>
        <w:rPr>
          <w:b/>
          <w:iCs/>
          <w:sz w:val="26"/>
          <w:szCs w:val="26"/>
          <w:lang w:val="nl-NL"/>
        </w:rPr>
      </w:pPr>
      <w:r>
        <w:rPr>
          <w:b/>
          <w:iCs/>
          <w:sz w:val="26"/>
          <w:szCs w:val="26"/>
          <w:lang w:val="nl-NL"/>
        </w:rPr>
        <w:t>10</w:t>
      </w:r>
      <w:r w:rsidRPr="00412711">
        <w:rPr>
          <w:b/>
          <w:iCs/>
          <w:sz w:val="26"/>
          <w:szCs w:val="26"/>
          <w:lang w:val="nl-NL"/>
        </w:rPr>
        <w:t xml:space="preserve">. Bản thuyết minh </w:t>
      </w:r>
      <w:r>
        <w:rPr>
          <w:b/>
          <w:iCs/>
          <w:sz w:val="26"/>
          <w:szCs w:val="26"/>
          <w:lang w:val="nl-NL"/>
        </w:rPr>
        <w:t>Báo cáo tài chính</w:t>
      </w:r>
      <w:r w:rsidRPr="00412711">
        <w:rPr>
          <w:b/>
          <w:iCs/>
          <w:sz w:val="26"/>
          <w:szCs w:val="26"/>
          <w:lang w:val="nl-NL"/>
        </w:rPr>
        <w:t xml:space="preserve"> chọn lọc</w:t>
      </w:r>
    </w:p>
    <w:tbl>
      <w:tblPr>
        <w:tblW w:w="9810" w:type="dxa"/>
        <w:tblInd w:w="18" w:type="dxa"/>
        <w:tblLayout w:type="fixed"/>
        <w:tblLook w:val="0000" w:firstRow="0" w:lastRow="0" w:firstColumn="0" w:lastColumn="0" w:noHBand="0" w:noVBand="0"/>
      </w:tblPr>
      <w:tblGrid>
        <w:gridCol w:w="3510"/>
        <w:gridCol w:w="360"/>
        <w:gridCol w:w="5940"/>
      </w:tblGrid>
      <w:tr w:rsidR="0091683A" w:rsidRPr="00412711" w:rsidTr="00E3478C">
        <w:tc>
          <w:tcPr>
            <w:tcW w:w="3510" w:type="dxa"/>
            <w:shd w:val="clear" w:color="auto" w:fill="auto"/>
          </w:tcPr>
          <w:p w:rsidR="0091683A" w:rsidRPr="00412711" w:rsidRDefault="0091683A" w:rsidP="00E3478C">
            <w:pPr>
              <w:jc w:val="both"/>
              <w:rPr>
                <w:b/>
                <w:sz w:val="26"/>
                <w:szCs w:val="26"/>
                <w:lang w:val="nl-NL"/>
              </w:rPr>
            </w:pPr>
            <w:r w:rsidRPr="00412711">
              <w:rPr>
                <w:b/>
                <w:sz w:val="26"/>
                <w:szCs w:val="26"/>
                <w:lang w:val="nl-NL"/>
              </w:rPr>
              <w:t>Đơn vị báo cáo: ................</w:t>
            </w:r>
          </w:p>
        </w:tc>
        <w:tc>
          <w:tcPr>
            <w:tcW w:w="360" w:type="dxa"/>
            <w:shd w:val="clear" w:color="auto" w:fill="auto"/>
          </w:tcPr>
          <w:p w:rsidR="0091683A" w:rsidRPr="00412711" w:rsidRDefault="0091683A" w:rsidP="00E3478C">
            <w:pPr>
              <w:jc w:val="both"/>
              <w:rPr>
                <w:sz w:val="26"/>
                <w:szCs w:val="26"/>
                <w:lang w:val="nl-NL"/>
              </w:rPr>
            </w:pPr>
          </w:p>
        </w:tc>
        <w:tc>
          <w:tcPr>
            <w:tcW w:w="5940" w:type="dxa"/>
            <w:shd w:val="clear" w:color="auto" w:fill="auto"/>
          </w:tcPr>
          <w:p w:rsidR="0091683A" w:rsidRPr="00412711" w:rsidRDefault="0091683A" w:rsidP="00E3478C">
            <w:pPr>
              <w:jc w:val="center"/>
              <w:rPr>
                <w:b/>
                <w:bCs/>
                <w:sz w:val="26"/>
                <w:szCs w:val="26"/>
                <w:lang w:val="nl-NL"/>
              </w:rPr>
            </w:pPr>
            <w:r w:rsidRPr="00412711">
              <w:rPr>
                <w:b/>
                <w:bCs/>
                <w:sz w:val="26"/>
                <w:szCs w:val="26"/>
                <w:lang w:val="nl-NL"/>
              </w:rPr>
              <w:t xml:space="preserve">            Mẫu số </w:t>
            </w:r>
            <w:bookmarkStart w:id="0" w:name="_GoBack"/>
            <w:r w:rsidRPr="00412711">
              <w:rPr>
                <w:b/>
                <w:bCs/>
                <w:sz w:val="26"/>
                <w:szCs w:val="26"/>
                <w:lang w:val="nl-NL"/>
              </w:rPr>
              <w:t>B 09a - DN</w:t>
            </w:r>
            <w:bookmarkEnd w:id="0"/>
          </w:p>
        </w:tc>
      </w:tr>
      <w:tr w:rsidR="0091683A" w:rsidRPr="00412711" w:rsidTr="00E3478C">
        <w:tc>
          <w:tcPr>
            <w:tcW w:w="3510" w:type="dxa"/>
            <w:shd w:val="clear" w:color="auto" w:fill="auto"/>
          </w:tcPr>
          <w:p w:rsidR="0091683A" w:rsidRPr="00412711" w:rsidRDefault="0091683A" w:rsidP="00E3478C">
            <w:pPr>
              <w:jc w:val="both"/>
              <w:rPr>
                <w:b/>
                <w:sz w:val="26"/>
                <w:szCs w:val="26"/>
                <w:lang w:val="nl-NL"/>
              </w:rPr>
            </w:pPr>
            <w:r w:rsidRPr="00412711">
              <w:rPr>
                <w:b/>
                <w:sz w:val="26"/>
                <w:szCs w:val="26"/>
                <w:lang w:val="nl-NL"/>
              </w:rPr>
              <w:t>Địa chỉ: ..............................</w:t>
            </w:r>
          </w:p>
        </w:tc>
        <w:tc>
          <w:tcPr>
            <w:tcW w:w="360" w:type="dxa"/>
            <w:shd w:val="clear" w:color="auto" w:fill="auto"/>
          </w:tcPr>
          <w:p w:rsidR="0091683A" w:rsidRPr="00412711" w:rsidRDefault="0091683A" w:rsidP="00E3478C">
            <w:pPr>
              <w:jc w:val="both"/>
              <w:rPr>
                <w:sz w:val="26"/>
                <w:szCs w:val="26"/>
                <w:lang w:val="nl-NL"/>
              </w:rPr>
            </w:pPr>
          </w:p>
        </w:tc>
        <w:tc>
          <w:tcPr>
            <w:tcW w:w="5940" w:type="dxa"/>
            <w:shd w:val="clear" w:color="auto" w:fill="auto"/>
          </w:tcPr>
          <w:p w:rsidR="0091683A" w:rsidRPr="0021227D" w:rsidRDefault="0091683A" w:rsidP="00E3478C">
            <w:pPr>
              <w:spacing w:line="0" w:lineRule="atLeast"/>
              <w:ind w:firstLine="706"/>
              <w:jc w:val="center"/>
              <w:rPr>
                <w:sz w:val="26"/>
                <w:szCs w:val="26"/>
                <w:lang w:val="nl-NL"/>
              </w:rPr>
            </w:pPr>
            <w:r w:rsidRPr="0021227D">
              <w:rPr>
                <w:sz w:val="26"/>
                <w:szCs w:val="26"/>
                <w:lang w:val="nl-NL"/>
              </w:rPr>
              <w:t xml:space="preserve"> (Ban hành theo Thông tư số 200/2014/TT-BTC</w:t>
            </w:r>
          </w:p>
          <w:p w:rsidR="0091683A" w:rsidRPr="00412711" w:rsidRDefault="0091683A" w:rsidP="00E3478C">
            <w:pPr>
              <w:spacing w:line="0" w:lineRule="atLeast"/>
              <w:jc w:val="center"/>
              <w:rPr>
                <w:sz w:val="26"/>
                <w:szCs w:val="26"/>
                <w:lang w:val="nl-NL"/>
              </w:rPr>
            </w:pPr>
            <w:r w:rsidRPr="0021227D">
              <w:rPr>
                <w:sz w:val="26"/>
                <w:szCs w:val="26"/>
                <w:lang w:val="nl-NL"/>
              </w:rPr>
              <w:t xml:space="preserve"> </w:t>
            </w:r>
            <w:r>
              <w:rPr>
                <w:sz w:val="26"/>
                <w:szCs w:val="26"/>
                <w:lang w:val="nl-NL"/>
              </w:rPr>
              <w:t xml:space="preserve">    </w:t>
            </w:r>
            <w:r w:rsidRPr="0021227D">
              <w:rPr>
                <w:sz w:val="26"/>
                <w:szCs w:val="26"/>
                <w:lang w:val="nl-NL"/>
              </w:rPr>
              <w:t xml:space="preserve">         Ngày 22/12/2014 của Bộ Tài chính)</w:t>
            </w:r>
          </w:p>
        </w:tc>
      </w:tr>
    </w:tbl>
    <w:p w:rsidR="0091683A" w:rsidRPr="00412711" w:rsidRDefault="0091683A" w:rsidP="0091683A">
      <w:pPr>
        <w:spacing w:before="120"/>
        <w:jc w:val="both"/>
        <w:rPr>
          <w:sz w:val="26"/>
          <w:szCs w:val="26"/>
          <w:lang w:val="nl-NL"/>
        </w:rPr>
      </w:pPr>
    </w:p>
    <w:p w:rsidR="0091683A" w:rsidRPr="00412711" w:rsidRDefault="0091683A" w:rsidP="0091683A">
      <w:pPr>
        <w:spacing w:before="120"/>
        <w:jc w:val="center"/>
        <w:rPr>
          <w:b/>
          <w:bCs/>
          <w:sz w:val="26"/>
          <w:szCs w:val="26"/>
          <w:lang w:val="nl-NL"/>
        </w:rPr>
      </w:pPr>
      <w:r w:rsidRPr="00412711">
        <w:rPr>
          <w:b/>
          <w:bCs/>
          <w:sz w:val="26"/>
          <w:szCs w:val="26"/>
          <w:lang w:val="nl-NL"/>
        </w:rPr>
        <w:t xml:space="preserve">BẢN THUYẾT MINH </w:t>
      </w:r>
      <w:r>
        <w:rPr>
          <w:b/>
          <w:bCs/>
          <w:sz w:val="26"/>
          <w:szCs w:val="26"/>
          <w:lang w:val="nl-NL"/>
        </w:rPr>
        <w:t>BÁO CÁO TÀI CHÍNH</w:t>
      </w:r>
      <w:r w:rsidRPr="00412711">
        <w:rPr>
          <w:b/>
          <w:bCs/>
          <w:sz w:val="26"/>
          <w:szCs w:val="26"/>
          <w:lang w:val="nl-NL"/>
        </w:rPr>
        <w:t xml:space="preserve"> CHỌN LỌC</w:t>
      </w:r>
    </w:p>
    <w:p w:rsidR="0091683A" w:rsidRPr="00412711" w:rsidRDefault="0091683A" w:rsidP="0091683A">
      <w:pPr>
        <w:spacing w:before="120"/>
        <w:jc w:val="center"/>
        <w:rPr>
          <w:b/>
          <w:bCs/>
          <w:i/>
          <w:iCs/>
          <w:sz w:val="26"/>
          <w:szCs w:val="26"/>
          <w:lang w:val="nl-NL"/>
        </w:rPr>
      </w:pPr>
      <w:r w:rsidRPr="00412711">
        <w:rPr>
          <w:b/>
          <w:bCs/>
          <w:i/>
          <w:iCs/>
          <w:sz w:val="26"/>
          <w:szCs w:val="26"/>
          <w:lang w:val="nl-NL"/>
        </w:rPr>
        <w:t>Quý ... năm ...</w:t>
      </w:r>
    </w:p>
    <w:p w:rsidR="0091683A" w:rsidRPr="00412711" w:rsidRDefault="0091683A" w:rsidP="0091683A">
      <w:pPr>
        <w:spacing w:before="120"/>
        <w:jc w:val="both"/>
        <w:rPr>
          <w:sz w:val="26"/>
          <w:szCs w:val="26"/>
          <w:lang w:val="nl-NL"/>
        </w:rPr>
      </w:pPr>
    </w:p>
    <w:p w:rsidR="0091683A" w:rsidRPr="00412711" w:rsidRDefault="0091683A" w:rsidP="0091683A">
      <w:pPr>
        <w:spacing w:before="120"/>
        <w:ind w:firstLine="720"/>
        <w:jc w:val="both"/>
        <w:rPr>
          <w:b/>
          <w:sz w:val="26"/>
          <w:szCs w:val="26"/>
          <w:lang w:val="nl-NL"/>
        </w:rPr>
      </w:pPr>
      <w:r w:rsidRPr="00412711">
        <w:rPr>
          <w:b/>
          <w:sz w:val="26"/>
          <w:szCs w:val="26"/>
          <w:lang w:val="nl-NL"/>
        </w:rPr>
        <w:t>I. Đặc điểm hoạt động của doanh nghiệp</w:t>
      </w:r>
    </w:p>
    <w:p w:rsidR="0091683A" w:rsidRPr="00412711" w:rsidRDefault="0091683A" w:rsidP="0091683A">
      <w:pPr>
        <w:ind w:firstLine="720"/>
        <w:jc w:val="both"/>
        <w:rPr>
          <w:sz w:val="26"/>
          <w:szCs w:val="26"/>
          <w:lang w:val="nl-NL"/>
        </w:rPr>
      </w:pPr>
      <w:r w:rsidRPr="00412711">
        <w:rPr>
          <w:sz w:val="26"/>
          <w:szCs w:val="26"/>
          <w:lang w:val="nl-NL"/>
        </w:rPr>
        <w:t>1. Hình thức sở hữu vốn.</w:t>
      </w:r>
    </w:p>
    <w:p w:rsidR="0091683A" w:rsidRPr="00412711" w:rsidRDefault="0091683A" w:rsidP="0091683A">
      <w:pPr>
        <w:ind w:firstLine="720"/>
        <w:jc w:val="both"/>
        <w:rPr>
          <w:sz w:val="26"/>
          <w:szCs w:val="26"/>
          <w:lang w:val="nl-NL"/>
        </w:rPr>
      </w:pPr>
      <w:r w:rsidRPr="00412711">
        <w:rPr>
          <w:sz w:val="26"/>
          <w:szCs w:val="26"/>
          <w:lang w:val="nl-NL"/>
        </w:rPr>
        <w:t>2. Lĩnh vực kinh doanh.</w:t>
      </w:r>
    </w:p>
    <w:p w:rsidR="0091683A" w:rsidRPr="00412711" w:rsidRDefault="0091683A" w:rsidP="0091683A">
      <w:pPr>
        <w:ind w:firstLine="720"/>
        <w:jc w:val="both"/>
        <w:rPr>
          <w:sz w:val="26"/>
          <w:szCs w:val="26"/>
          <w:lang w:val="nl-NL"/>
        </w:rPr>
      </w:pPr>
      <w:r w:rsidRPr="00412711">
        <w:rPr>
          <w:sz w:val="26"/>
          <w:szCs w:val="26"/>
          <w:lang w:val="nl-NL"/>
        </w:rPr>
        <w:t>3. Ngành nghề kinh doanh.</w:t>
      </w:r>
    </w:p>
    <w:p w:rsidR="0091683A" w:rsidRPr="00412711" w:rsidRDefault="0091683A" w:rsidP="0091683A">
      <w:pPr>
        <w:ind w:left="900" w:hanging="180"/>
        <w:jc w:val="both"/>
        <w:rPr>
          <w:sz w:val="26"/>
          <w:szCs w:val="26"/>
          <w:lang w:val="nl-NL"/>
        </w:rPr>
      </w:pPr>
      <w:r w:rsidRPr="00412711">
        <w:rPr>
          <w:sz w:val="26"/>
          <w:szCs w:val="26"/>
          <w:lang w:val="nl-NL"/>
        </w:rPr>
        <w:t xml:space="preserve">4. Đặc điểm hoạt động kinh doanh của doanh nghiệp trong kỳ kế toán có ảnh hưởng đến </w:t>
      </w:r>
      <w:r>
        <w:rPr>
          <w:sz w:val="26"/>
          <w:szCs w:val="26"/>
          <w:lang w:val="nl-NL"/>
        </w:rPr>
        <w:t>Báo cáo tài chính</w:t>
      </w:r>
      <w:r w:rsidRPr="00412711">
        <w:rPr>
          <w:sz w:val="26"/>
          <w:szCs w:val="26"/>
          <w:lang w:val="nl-NL"/>
        </w:rPr>
        <w:t>.</w:t>
      </w:r>
    </w:p>
    <w:p w:rsidR="0091683A" w:rsidRPr="00412711" w:rsidRDefault="0091683A" w:rsidP="0091683A">
      <w:pPr>
        <w:spacing w:before="120"/>
        <w:ind w:firstLine="720"/>
        <w:jc w:val="both"/>
        <w:rPr>
          <w:b/>
          <w:sz w:val="26"/>
          <w:szCs w:val="26"/>
          <w:lang w:val="nl-NL"/>
        </w:rPr>
      </w:pPr>
      <w:r w:rsidRPr="00412711">
        <w:rPr>
          <w:b/>
          <w:sz w:val="26"/>
          <w:szCs w:val="26"/>
          <w:lang w:val="nl-NL"/>
        </w:rPr>
        <w:t>II. Kỳ kế toán, đơn vị tiền tệ sử dụng trong kế toán</w:t>
      </w:r>
    </w:p>
    <w:p w:rsidR="0091683A" w:rsidRPr="00412711" w:rsidRDefault="0091683A" w:rsidP="0091683A">
      <w:pPr>
        <w:ind w:firstLine="720"/>
        <w:jc w:val="both"/>
        <w:rPr>
          <w:sz w:val="26"/>
          <w:szCs w:val="26"/>
          <w:lang w:val="nl-NL"/>
        </w:rPr>
      </w:pPr>
      <w:r w:rsidRPr="00412711">
        <w:rPr>
          <w:sz w:val="26"/>
          <w:szCs w:val="26"/>
          <w:lang w:val="nl-NL"/>
        </w:rPr>
        <w:t>1. Kỳ kế toán năm (bắt đầu từ ngày .../.../... kết thúc vào ngày .../.../...).</w:t>
      </w:r>
    </w:p>
    <w:p w:rsidR="0091683A" w:rsidRPr="00412711" w:rsidRDefault="0091683A" w:rsidP="0091683A">
      <w:pPr>
        <w:ind w:firstLine="720"/>
        <w:jc w:val="both"/>
        <w:rPr>
          <w:sz w:val="26"/>
          <w:szCs w:val="26"/>
          <w:lang w:val="nl-NL"/>
        </w:rPr>
      </w:pPr>
      <w:r w:rsidRPr="00412711">
        <w:rPr>
          <w:sz w:val="26"/>
          <w:szCs w:val="26"/>
          <w:lang w:val="nl-NL"/>
        </w:rPr>
        <w:t>2. Đơn vị tiền tệ sử dụng trong kế toán.</w:t>
      </w:r>
    </w:p>
    <w:p w:rsidR="0091683A" w:rsidRPr="00412711" w:rsidRDefault="0091683A" w:rsidP="0091683A">
      <w:pPr>
        <w:spacing w:before="120"/>
        <w:ind w:firstLine="720"/>
        <w:jc w:val="both"/>
        <w:rPr>
          <w:b/>
          <w:sz w:val="26"/>
          <w:szCs w:val="26"/>
          <w:lang w:val="nl-NL"/>
        </w:rPr>
      </w:pPr>
      <w:r w:rsidRPr="00412711">
        <w:rPr>
          <w:b/>
          <w:sz w:val="26"/>
          <w:szCs w:val="26"/>
          <w:lang w:val="nl-NL"/>
        </w:rPr>
        <w:t>III. Chuẩn mực và chế độ kế toán áp dụng</w:t>
      </w:r>
    </w:p>
    <w:p w:rsidR="0091683A" w:rsidRPr="00412711" w:rsidRDefault="0091683A" w:rsidP="0091683A">
      <w:pPr>
        <w:ind w:firstLine="720"/>
        <w:jc w:val="both"/>
        <w:rPr>
          <w:sz w:val="26"/>
          <w:szCs w:val="26"/>
          <w:lang w:val="nl-NL"/>
        </w:rPr>
      </w:pPr>
      <w:r w:rsidRPr="00412711">
        <w:rPr>
          <w:sz w:val="26"/>
          <w:szCs w:val="26"/>
          <w:lang w:val="nl-NL"/>
        </w:rPr>
        <w:t>1. Chế độ kế toán áp dụng.</w:t>
      </w:r>
    </w:p>
    <w:p w:rsidR="0091683A" w:rsidRPr="00412711" w:rsidRDefault="0091683A" w:rsidP="0091683A">
      <w:pPr>
        <w:ind w:firstLine="720"/>
        <w:jc w:val="both"/>
        <w:rPr>
          <w:sz w:val="26"/>
          <w:szCs w:val="26"/>
          <w:lang w:val="nl-NL"/>
        </w:rPr>
      </w:pPr>
      <w:r w:rsidRPr="00412711">
        <w:rPr>
          <w:sz w:val="26"/>
          <w:szCs w:val="26"/>
          <w:lang w:val="nl-NL"/>
        </w:rPr>
        <w:t xml:space="preserve">2. Tuyên bố về việc tuân thủ chuẩn mực kế toán và chế độ kế toán </w:t>
      </w:r>
    </w:p>
    <w:p w:rsidR="0091683A" w:rsidRPr="00412711" w:rsidRDefault="0091683A" w:rsidP="0091683A">
      <w:pPr>
        <w:ind w:firstLine="720"/>
        <w:jc w:val="both"/>
        <w:rPr>
          <w:sz w:val="26"/>
          <w:szCs w:val="26"/>
          <w:lang w:val="nl-NL"/>
        </w:rPr>
      </w:pPr>
      <w:r w:rsidRPr="00412711">
        <w:rPr>
          <w:sz w:val="26"/>
          <w:szCs w:val="26"/>
          <w:lang w:val="nl-NL"/>
        </w:rPr>
        <w:t>3. Hình thức kế toán áp dụng.</w:t>
      </w:r>
    </w:p>
    <w:p w:rsidR="0091683A" w:rsidRPr="00412711" w:rsidRDefault="0091683A" w:rsidP="0091683A">
      <w:pPr>
        <w:spacing w:before="120"/>
        <w:ind w:firstLine="720"/>
        <w:jc w:val="both"/>
        <w:rPr>
          <w:b/>
          <w:sz w:val="26"/>
          <w:szCs w:val="26"/>
          <w:lang w:val="nl-NL"/>
        </w:rPr>
      </w:pPr>
      <w:r w:rsidRPr="00412711">
        <w:rPr>
          <w:b/>
          <w:sz w:val="26"/>
          <w:szCs w:val="26"/>
          <w:lang w:val="nl-NL"/>
        </w:rPr>
        <w:t>IV. Các chính sách kế toán áp dụng</w:t>
      </w:r>
    </w:p>
    <w:p w:rsidR="0091683A" w:rsidRPr="00412711" w:rsidRDefault="0091683A" w:rsidP="0091683A">
      <w:pPr>
        <w:spacing w:before="120"/>
        <w:ind w:firstLine="720"/>
        <w:jc w:val="both"/>
        <w:rPr>
          <w:sz w:val="26"/>
          <w:szCs w:val="26"/>
          <w:lang w:val="nl-NL"/>
        </w:rPr>
      </w:pPr>
      <w:r w:rsidRPr="00412711">
        <w:rPr>
          <w:sz w:val="26"/>
          <w:szCs w:val="26"/>
          <w:lang w:val="nl-NL"/>
        </w:rPr>
        <w:t xml:space="preserve">Doanh nghiệp phải công bố việc lập </w:t>
      </w:r>
      <w:r>
        <w:rPr>
          <w:sz w:val="26"/>
          <w:szCs w:val="26"/>
          <w:lang w:val="nl-NL"/>
        </w:rPr>
        <w:t>Báo cáo tài chính</w:t>
      </w:r>
      <w:r w:rsidRPr="00412711">
        <w:rPr>
          <w:sz w:val="26"/>
          <w:szCs w:val="26"/>
          <w:lang w:val="nl-NL"/>
        </w:rPr>
        <w:t xml:space="preserve"> giữa niên độ và </w:t>
      </w:r>
      <w:r>
        <w:rPr>
          <w:sz w:val="26"/>
          <w:szCs w:val="26"/>
          <w:lang w:val="nl-NL"/>
        </w:rPr>
        <w:t>Báo cáo tài chính</w:t>
      </w:r>
      <w:r w:rsidRPr="00412711">
        <w:rPr>
          <w:sz w:val="26"/>
          <w:szCs w:val="26"/>
          <w:lang w:val="nl-NL"/>
        </w:rPr>
        <w:t xml:space="preserve"> năm gần nhất là cùng áp dụng các chính sách kế toán như nhau. Trường hợp có thay đổi thì phải mô tả sự thay đổi và nêu rõ ảnh hưởng của những thay đổi đó.</w:t>
      </w:r>
    </w:p>
    <w:p w:rsidR="0091683A" w:rsidRPr="00412711" w:rsidRDefault="0091683A" w:rsidP="0091683A">
      <w:pPr>
        <w:spacing w:before="120"/>
        <w:ind w:firstLine="720"/>
        <w:jc w:val="both"/>
        <w:rPr>
          <w:b/>
          <w:bCs/>
          <w:sz w:val="26"/>
          <w:szCs w:val="26"/>
          <w:lang w:val="nl-NL"/>
        </w:rPr>
      </w:pPr>
      <w:r w:rsidRPr="00412711">
        <w:rPr>
          <w:b/>
          <w:bCs/>
          <w:sz w:val="26"/>
          <w:szCs w:val="26"/>
          <w:lang w:val="nl-NL"/>
        </w:rPr>
        <w:t>VI. Các sự kiện hoặc giao dịch trọng yếu trong kỳ kế toán giữa niên độ</w:t>
      </w:r>
    </w:p>
    <w:p w:rsidR="0091683A" w:rsidRPr="00412711" w:rsidRDefault="0091683A" w:rsidP="0091683A">
      <w:pPr>
        <w:spacing w:before="120"/>
        <w:ind w:firstLine="720"/>
        <w:jc w:val="both"/>
        <w:rPr>
          <w:bCs/>
          <w:iCs/>
          <w:sz w:val="26"/>
          <w:szCs w:val="26"/>
          <w:lang w:val="nl-NL"/>
        </w:rPr>
      </w:pPr>
      <w:r w:rsidRPr="00412711">
        <w:rPr>
          <w:bCs/>
          <w:iCs/>
          <w:sz w:val="26"/>
          <w:szCs w:val="26"/>
          <w:lang w:val="nl-NL"/>
        </w:rPr>
        <w:t>1. Giải thích về tính thời vụ hoặc tính chu kỳ của các hoạt động kinh doanh trong kỳ kế toán giữa niên độ.</w:t>
      </w:r>
    </w:p>
    <w:p w:rsidR="0091683A" w:rsidRPr="00412711" w:rsidRDefault="0091683A" w:rsidP="0091683A">
      <w:pPr>
        <w:spacing w:before="120"/>
        <w:ind w:firstLine="720"/>
        <w:jc w:val="both"/>
        <w:rPr>
          <w:bCs/>
          <w:iCs/>
          <w:sz w:val="26"/>
          <w:szCs w:val="26"/>
          <w:lang w:val="nl-NL"/>
        </w:rPr>
      </w:pPr>
      <w:r w:rsidRPr="00412711">
        <w:rPr>
          <w:bCs/>
          <w:iCs/>
          <w:sz w:val="26"/>
          <w:szCs w:val="26"/>
          <w:lang w:val="nl-NL"/>
        </w:rPr>
        <w:t>2. Trình bày tính chất và giá trị của các khoản mục ảnh hưởng đến tài sản, nợ phải trả, nguồn vốn chủ sở hữu, thu nhập thuần, hoặc các luồng tiền được coi là yếu tố không bình thường do tính chất, quy mô hoặc tác động của chúng.</w:t>
      </w:r>
    </w:p>
    <w:p w:rsidR="0091683A" w:rsidRPr="00412711" w:rsidRDefault="0091683A" w:rsidP="0091683A">
      <w:pPr>
        <w:spacing w:before="120"/>
        <w:ind w:firstLine="720"/>
        <w:jc w:val="both"/>
        <w:rPr>
          <w:bCs/>
          <w:iCs/>
          <w:sz w:val="26"/>
          <w:szCs w:val="26"/>
          <w:lang w:val="nl-NL"/>
        </w:rPr>
      </w:pPr>
      <w:r w:rsidRPr="00412711">
        <w:rPr>
          <w:bCs/>
          <w:iCs/>
          <w:sz w:val="26"/>
          <w:szCs w:val="26"/>
          <w:lang w:val="nl-NL"/>
        </w:rPr>
        <w:t xml:space="preserve">3. Trình bày những biến động trong nguồn vốn chủ sở hữu và giá trị luỹ kế tính đến ngày lập </w:t>
      </w:r>
      <w:r>
        <w:rPr>
          <w:bCs/>
          <w:iCs/>
          <w:sz w:val="26"/>
          <w:szCs w:val="26"/>
          <w:lang w:val="nl-NL"/>
        </w:rPr>
        <w:t>Báo cáo tài chính</w:t>
      </w:r>
      <w:r w:rsidRPr="00412711">
        <w:rPr>
          <w:bCs/>
          <w:iCs/>
          <w:sz w:val="26"/>
          <w:szCs w:val="26"/>
          <w:lang w:val="nl-NL"/>
        </w:rPr>
        <w:t xml:space="preserve"> giữa niên độ, cũng như phần thuyết minh tương ứng mang tính so sánh của cùng kỳ kế toán trên của niên độ trước gần nhất.</w:t>
      </w:r>
    </w:p>
    <w:p w:rsidR="0091683A" w:rsidRPr="00412711" w:rsidRDefault="0091683A" w:rsidP="0091683A">
      <w:pPr>
        <w:spacing w:before="120"/>
        <w:ind w:firstLine="720"/>
        <w:jc w:val="both"/>
        <w:rPr>
          <w:bCs/>
          <w:iCs/>
          <w:sz w:val="26"/>
          <w:szCs w:val="26"/>
          <w:lang w:val="nl-NL"/>
        </w:rPr>
      </w:pPr>
      <w:r w:rsidRPr="00412711">
        <w:rPr>
          <w:bCs/>
          <w:iCs/>
          <w:sz w:val="26"/>
          <w:szCs w:val="26"/>
          <w:lang w:val="nl-NL"/>
        </w:rPr>
        <w:t xml:space="preserve">4. Tính chất và giá trị của những thay đổi trong các ước tính kế toán đã được báo cáo trong báo cáo giữa niên độ trước của niên độ kế toán hiện tại hoặc những thay đổi trong </w:t>
      </w:r>
      <w:r w:rsidRPr="00412711">
        <w:rPr>
          <w:bCs/>
          <w:iCs/>
          <w:sz w:val="26"/>
          <w:szCs w:val="26"/>
          <w:lang w:val="nl-NL"/>
        </w:rPr>
        <w:lastRenderedPageBreak/>
        <w:t>các ước tính kế toán đã được báo cáo trong các niên độ trước, nếu những thay đổi này có ảnh hưởng trọng yếu đến kỳ kế toán giữa niên độ hiện tại.</w:t>
      </w:r>
    </w:p>
    <w:p w:rsidR="0091683A" w:rsidRPr="00412711" w:rsidRDefault="0091683A" w:rsidP="0091683A">
      <w:pPr>
        <w:spacing w:before="120"/>
        <w:ind w:firstLine="720"/>
        <w:jc w:val="both"/>
        <w:rPr>
          <w:bCs/>
          <w:iCs/>
          <w:sz w:val="26"/>
          <w:szCs w:val="26"/>
          <w:lang w:val="nl-NL"/>
        </w:rPr>
      </w:pPr>
      <w:r w:rsidRPr="00412711">
        <w:rPr>
          <w:bCs/>
          <w:iCs/>
          <w:sz w:val="26"/>
          <w:szCs w:val="26"/>
          <w:lang w:val="nl-NL"/>
        </w:rPr>
        <w:t>5. Trình bày việc phát hành, mua lại và hoàn trả các chứng khoán nợ và chứng khoán vốn.</w:t>
      </w:r>
    </w:p>
    <w:p w:rsidR="0091683A" w:rsidRPr="00412711" w:rsidRDefault="0091683A" w:rsidP="0091683A">
      <w:pPr>
        <w:spacing w:before="120"/>
        <w:ind w:firstLine="720"/>
        <w:jc w:val="both"/>
        <w:rPr>
          <w:bCs/>
          <w:iCs/>
          <w:sz w:val="26"/>
          <w:szCs w:val="26"/>
          <w:lang w:val="nl-NL"/>
        </w:rPr>
      </w:pPr>
      <w:r w:rsidRPr="00412711">
        <w:rPr>
          <w:bCs/>
          <w:iCs/>
          <w:sz w:val="26"/>
          <w:szCs w:val="26"/>
          <w:lang w:val="nl-NL"/>
        </w:rPr>
        <w:t>6. Cổ tức đã trả (tổng số hay trên mỗi cổ phần) của cổ phiếu phổ thông và cổ phiếu ưu đãi (áp dụng cho công ty cổ phần).</w:t>
      </w:r>
    </w:p>
    <w:p w:rsidR="0091683A" w:rsidRPr="00412711" w:rsidRDefault="0091683A" w:rsidP="0091683A">
      <w:pPr>
        <w:spacing w:before="120"/>
        <w:ind w:firstLine="720"/>
        <w:jc w:val="both"/>
        <w:rPr>
          <w:bCs/>
          <w:iCs/>
          <w:sz w:val="26"/>
          <w:szCs w:val="26"/>
          <w:lang w:val="nl-NL"/>
        </w:rPr>
      </w:pPr>
      <w:r w:rsidRPr="00412711">
        <w:rPr>
          <w:bCs/>
          <w:iCs/>
          <w:sz w:val="26"/>
          <w:szCs w:val="26"/>
          <w:lang w:val="nl-NL"/>
        </w:rPr>
        <w:t>7. Trình bày doanh thu và kết quả kinh doanh bộ phận theo lĩnh vực kinh doanh hoặc khu vực địa lý dựa trên cơ sở phân chia của báo cáo bộ phận (Áp dụng cho công ty niêm yết).</w:t>
      </w:r>
    </w:p>
    <w:p w:rsidR="0091683A" w:rsidRPr="00412711" w:rsidRDefault="0091683A" w:rsidP="0091683A">
      <w:pPr>
        <w:spacing w:before="120"/>
        <w:ind w:firstLine="720"/>
        <w:jc w:val="both"/>
        <w:rPr>
          <w:bCs/>
          <w:iCs/>
          <w:sz w:val="26"/>
          <w:szCs w:val="26"/>
          <w:lang w:val="nl-NL"/>
        </w:rPr>
      </w:pPr>
      <w:r w:rsidRPr="00412711">
        <w:rPr>
          <w:bCs/>
          <w:iCs/>
          <w:sz w:val="26"/>
          <w:szCs w:val="26"/>
          <w:lang w:val="nl-NL"/>
        </w:rPr>
        <w:t xml:space="preserve">8. Trình bày những sự kiện trọng yếu phát sinh sau ngày kết thúc kỳ kế toán giữa niên độ chưa được phản ánh trong  </w:t>
      </w:r>
      <w:r>
        <w:rPr>
          <w:bCs/>
          <w:iCs/>
          <w:sz w:val="26"/>
          <w:szCs w:val="26"/>
          <w:lang w:val="nl-NL"/>
        </w:rPr>
        <w:t>Báo cáo tài chính</w:t>
      </w:r>
      <w:r w:rsidRPr="00412711">
        <w:rPr>
          <w:bCs/>
          <w:iCs/>
          <w:sz w:val="26"/>
          <w:szCs w:val="26"/>
          <w:lang w:val="nl-NL"/>
        </w:rPr>
        <w:t xml:space="preserve"> giữa niên độ đó.</w:t>
      </w:r>
    </w:p>
    <w:p w:rsidR="0091683A" w:rsidRPr="00412711" w:rsidRDefault="0091683A" w:rsidP="0091683A">
      <w:pPr>
        <w:spacing w:before="120"/>
        <w:ind w:firstLine="720"/>
        <w:jc w:val="both"/>
        <w:rPr>
          <w:bCs/>
          <w:iCs/>
          <w:sz w:val="26"/>
          <w:szCs w:val="26"/>
          <w:lang w:val="nl-NL"/>
        </w:rPr>
      </w:pPr>
      <w:r w:rsidRPr="00412711">
        <w:rPr>
          <w:bCs/>
          <w:iCs/>
          <w:sz w:val="26"/>
          <w:szCs w:val="26"/>
          <w:lang w:val="nl-NL"/>
        </w:rPr>
        <w:t xml:space="preserve">9. Trình bày những thay đổi trong các khoản nợ tiềm tàng hoặc tài sản tiềm tàng kể từ ngày kết thúc kỳ kế toán năm gần nhất. </w:t>
      </w:r>
    </w:p>
    <w:p w:rsidR="0091683A" w:rsidRPr="00412711" w:rsidRDefault="0091683A" w:rsidP="0091683A">
      <w:pPr>
        <w:spacing w:before="120"/>
        <w:ind w:firstLine="720"/>
        <w:jc w:val="both"/>
        <w:rPr>
          <w:b/>
          <w:sz w:val="26"/>
          <w:szCs w:val="26"/>
          <w:lang w:val="nl-NL"/>
        </w:rPr>
      </w:pPr>
      <w:r w:rsidRPr="00412711">
        <w:rPr>
          <w:bCs/>
          <w:iCs/>
          <w:sz w:val="26"/>
          <w:szCs w:val="26"/>
          <w:lang w:val="nl-NL"/>
        </w:rPr>
        <w:t>10. Các thông tin khác.</w:t>
      </w:r>
    </w:p>
    <w:p w:rsidR="0091683A" w:rsidRPr="00412711" w:rsidRDefault="0091683A" w:rsidP="0091683A">
      <w:pPr>
        <w:spacing w:line="0" w:lineRule="atLeast"/>
        <w:ind w:firstLine="720"/>
        <w:jc w:val="right"/>
        <w:rPr>
          <w:b/>
          <w:sz w:val="26"/>
          <w:szCs w:val="26"/>
          <w:lang w:val="nl-NL"/>
        </w:rPr>
      </w:pPr>
      <w:r w:rsidRPr="00412711">
        <w:rPr>
          <w:i/>
          <w:sz w:val="26"/>
          <w:szCs w:val="26"/>
          <w:lang w:val="nl-NL"/>
        </w:rPr>
        <w:t>Lập, ngày ... tháng ... năm ...</w:t>
      </w:r>
    </w:p>
    <w:tbl>
      <w:tblPr>
        <w:tblW w:w="10178" w:type="dxa"/>
        <w:jc w:val="center"/>
        <w:tblLayout w:type="fixed"/>
        <w:tblLook w:val="0000" w:firstRow="0" w:lastRow="0" w:firstColumn="0" w:lastColumn="0" w:noHBand="0" w:noVBand="0"/>
      </w:tblPr>
      <w:tblGrid>
        <w:gridCol w:w="4562"/>
        <w:gridCol w:w="2831"/>
        <w:gridCol w:w="2785"/>
      </w:tblGrid>
      <w:tr w:rsidR="0091683A" w:rsidRPr="00412711" w:rsidTr="00E3478C">
        <w:tblPrEx>
          <w:tblCellMar>
            <w:top w:w="0" w:type="dxa"/>
            <w:bottom w:w="0" w:type="dxa"/>
          </w:tblCellMar>
        </w:tblPrEx>
        <w:trPr>
          <w:jc w:val="center"/>
        </w:trPr>
        <w:tc>
          <w:tcPr>
            <w:tcW w:w="4562" w:type="dxa"/>
          </w:tcPr>
          <w:p w:rsidR="0091683A" w:rsidRPr="00412711" w:rsidRDefault="0091683A" w:rsidP="00E3478C">
            <w:pPr>
              <w:spacing w:line="0" w:lineRule="atLeast"/>
              <w:jc w:val="center"/>
              <w:rPr>
                <w:b/>
                <w:sz w:val="26"/>
                <w:szCs w:val="26"/>
                <w:lang w:val="nl-NL"/>
              </w:rPr>
            </w:pPr>
            <w:r w:rsidRPr="00412711">
              <w:rPr>
                <w:b/>
                <w:sz w:val="26"/>
                <w:szCs w:val="26"/>
                <w:lang w:val="nl-NL"/>
              </w:rPr>
              <w:t>Người lập biểu</w:t>
            </w:r>
          </w:p>
        </w:tc>
        <w:tc>
          <w:tcPr>
            <w:tcW w:w="2831" w:type="dxa"/>
          </w:tcPr>
          <w:p w:rsidR="0091683A" w:rsidRPr="00412711" w:rsidRDefault="0091683A" w:rsidP="00E3478C">
            <w:pPr>
              <w:spacing w:line="0" w:lineRule="atLeast"/>
              <w:jc w:val="center"/>
              <w:rPr>
                <w:b/>
                <w:sz w:val="26"/>
                <w:szCs w:val="26"/>
                <w:lang w:val="nl-NL"/>
              </w:rPr>
            </w:pPr>
            <w:r w:rsidRPr="00412711">
              <w:rPr>
                <w:b/>
                <w:sz w:val="26"/>
                <w:szCs w:val="26"/>
                <w:lang w:val="nl-NL"/>
              </w:rPr>
              <w:t>Kế toán trưởng</w:t>
            </w:r>
          </w:p>
        </w:tc>
        <w:tc>
          <w:tcPr>
            <w:tcW w:w="2785" w:type="dxa"/>
          </w:tcPr>
          <w:p w:rsidR="0091683A" w:rsidRPr="00412711" w:rsidRDefault="0091683A" w:rsidP="00E3478C">
            <w:pPr>
              <w:spacing w:line="0" w:lineRule="atLeast"/>
              <w:jc w:val="center"/>
              <w:rPr>
                <w:b/>
                <w:sz w:val="26"/>
                <w:szCs w:val="26"/>
                <w:lang w:val="nl-NL"/>
              </w:rPr>
            </w:pPr>
            <w:r w:rsidRPr="00412711">
              <w:rPr>
                <w:b/>
                <w:sz w:val="26"/>
                <w:szCs w:val="26"/>
                <w:lang w:val="nl-NL"/>
              </w:rPr>
              <w:t>Giám đốc</w:t>
            </w:r>
          </w:p>
        </w:tc>
      </w:tr>
      <w:tr w:rsidR="0091683A" w:rsidRPr="00412711" w:rsidTr="00E3478C">
        <w:tblPrEx>
          <w:tblCellMar>
            <w:top w:w="0" w:type="dxa"/>
            <w:bottom w:w="0" w:type="dxa"/>
          </w:tblCellMar>
        </w:tblPrEx>
        <w:trPr>
          <w:jc w:val="center"/>
        </w:trPr>
        <w:tc>
          <w:tcPr>
            <w:tcW w:w="4562" w:type="dxa"/>
          </w:tcPr>
          <w:p w:rsidR="0091683A" w:rsidRPr="00412711" w:rsidRDefault="0091683A" w:rsidP="00E3478C">
            <w:pPr>
              <w:spacing w:line="0" w:lineRule="atLeast"/>
              <w:jc w:val="center"/>
              <w:rPr>
                <w:sz w:val="26"/>
                <w:szCs w:val="26"/>
                <w:lang w:val="nl-NL"/>
              </w:rPr>
            </w:pPr>
            <w:r w:rsidRPr="00412711">
              <w:rPr>
                <w:sz w:val="26"/>
                <w:szCs w:val="26"/>
                <w:lang w:val="nl-NL"/>
              </w:rPr>
              <w:t>(Ký, họ tên)</w:t>
            </w:r>
          </w:p>
          <w:p w:rsidR="0091683A" w:rsidRPr="00412711" w:rsidRDefault="0091683A" w:rsidP="00E3478C">
            <w:pPr>
              <w:spacing w:line="0" w:lineRule="atLeast"/>
              <w:rPr>
                <w:sz w:val="26"/>
                <w:szCs w:val="26"/>
                <w:lang w:val="nl-NL"/>
              </w:rPr>
            </w:pPr>
            <w:r>
              <w:rPr>
                <w:sz w:val="26"/>
                <w:szCs w:val="26"/>
                <w:lang w:val="nl-NL"/>
              </w:rPr>
              <w:t xml:space="preserve">      </w:t>
            </w:r>
            <w:r w:rsidRPr="00412711">
              <w:rPr>
                <w:sz w:val="26"/>
                <w:szCs w:val="26"/>
                <w:lang w:val="nl-NL"/>
              </w:rPr>
              <w:t>- Số chứng chỉ hành nghề;</w:t>
            </w:r>
          </w:p>
          <w:p w:rsidR="0091683A" w:rsidRPr="00412711" w:rsidRDefault="0091683A" w:rsidP="00E3478C">
            <w:pPr>
              <w:spacing w:line="0" w:lineRule="atLeast"/>
              <w:jc w:val="center"/>
              <w:rPr>
                <w:sz w:val="26"/>
                <w:szCs w:val="26"/>
                <w:lang w:val="nl-NL"/>
              </w:rPr>
            </w:pPr>
            <w:r w:rsidRPr="00412711">
              <w:rPr>
                <w:sz w:val="26"/>
                <w:szCs w:val="26"/>
                <w:lang w:val="nl-NL"/>
              </w:rPr>
              <w:t>- Đơn vị cung cấp dịch vụ kế toán</w:t>
            </w:r>
          </w:p>
        </w:tc>
        <w:tc>
          <w:tcPr>
            <w:tcW w:w="2831" w:type="dxa"/>
          </w:tcPr>
          <w:p w:rsidR="0091683A" w:rsidRPr="00412711" w:rsidRDefault="0091683A" w:rsidP="00E3478C">
            <w:pPr>
              <w:spacing w:line="0" w:lineRule="atLeast"/>
              <w:jc w:val="center"/>
              <w:rPr>
                <w:sz w:val="26"/>
                <w:szCs w:val="26"/>
                <w:lang w:val="nl-NL"/>
              </w:rPr>
            </w:pPr>
            <w:r w:rsidRPr="00412711">
              <w:rPr>
                <w:sz w:val="26"/>
                <w:szCs w:val="26"/>
                <w:lang w:val="nl-NL"/>
              </w:rPr>
              <w:t>(Ký, họ tên)</w:t>
            </w:r>
          </w:p>
        </w:tc>
        <w:tc>
          <w:tcPr>
            <w:tcW w:w="2785" w:type="dxa"/>
          </w:tcPr>
          <w:p w:rsidR="0091683A" w:rsidRPr="00412711" w:rsidRDefault="0091683A" w:rsidP="00E3478C">
            <w:pPr>
              <w:spacing w:line="0" w:lineRule="atLeast"/>
              <w:rPr>
                <w:sz w:val="26"/>
                <w:szCs w:val="26"/>
                <w:lang w:val="nl-NL"/>
              </w:rPr>
            </w:pPr>
            <w:r w:rsidRPr="00412711">
              <w:rPr>
                <w:sz w:val="26"/>
                <w:szCs w:val="26"/>
                <w:lang w:val="nl-NL"/>
              </w:rPr>
              <w:t>(Ký, họ tên, đóng dấu)</w:t>
            </w:r>
          </w:p>
        </w:tc>
      </w:tr>
    </w:tbl>
    <w:p w:rsidR="0091683A" w:rsidRPr="00412711" w:rsidRDefault="0091683A" w:rsidP="0091683A">
      <w:pPr>
        <w:ind w:left="360"/>
        <w:jc w:val="both"/>
        <w:rPr>
          <w:b/>
          <w:i/>
          <w:sz w:val="26"/>
          <w:szCs w:val="26"/>
          <w:lang w:val="nl-NL"/>
        </w:rPr>
      </w:pPr>
      <w:r w:rsidRPr="00412711">
        <w:rPr>
          <w:b/>
          <w:i/>
          <w:sz w:val="26"/>
          <w:szCs w:val="26"/>
          <w:lang w:val="nl-NL"/>
        </w:rPr>
        <w:t xml:space="preserve">Ghi chú: </w:t>
      </w:r>
    </w:p>
    <w:p w:rsidR="0091683A" w:rsidRPr="00412711" w:rsidRDefault="0091683A" w:rsidP="0091683A">
      <w:pPr>
        <w:spacing w:line="0" w:lineRule="atLeast"/>
        <w:ind w:left="360"/>
        <w:jc w:val="both"/>
        <w:rPr>
          <w:i/>
          <w:sz w:val="26"/>
          <w:szCs w:val="26"/>
          <w:lang w:val="nl-NL"/>
        </w:rPr>
      </w:pPr>
      <w:r w:rsidRPr="00412711">
        <w:rPr>
          <w:i/>
          <w:sz w:val="26"/>
          <w:szCs w:val="26"/>
          <w:lang w:val="nl-NL"/>
        </w:rPr>
        <w:t>Đối với người lập biểu là các đơn vị dịch vụ kế toán phải ghi rõ Số chứng chỉ hành nghề</w:t>
      </w:r>
      <w:r>
        <w:rPr>
          <w:i/>
          <w:sz w:val="26"/>
          <w:szCs w:val="26"/>
          <w:lang w:val="nl-NL"/>
        </w:rPr>
        <w:t>,</w:t>
      </w:r>
      <w:r w:rsidRPr="00412711">
        <w:rPr>
          <w:i/>
          <w:sz w:val="26"/>
          <w:szCs w:val="26"/>
          <w:lang w:val="nl-NL"/>
        </w:rPr>
        <w:t xml:space="preserve"> tên và địa chỉ Đơn vị cung cấp dịch vụ kế toán. Người lập biểu là cá nhân ghi rõ Số chứng chỉ hành nghề.</w:t>
      </w:r>
    </w:p>
    <w:p w:rsidR="0091683A" w:rsidRPr="00412711" w:rsidRDefault="0091683A" w:rsidP="0091683A">
      <w:pPr>
        <w:ind w:left="900" w:hanging="900"/>
        <w:jc w:val="both"/>
        <w:rPr>
          <w:i/>
          <w:iCs/>
          <w:sz w:val="26"/>
          <w:szCs w:val="26"/>
          <w:lang w:val="nl-NL"/>
        </w:rPr>
      </w:pPr>
      <w:r>
        <w:rPr>
          <w:sz w:val="26"/>
          <w:szCs w:val="26"/>
          <w:lang w:val="nl-NL"/>
        </w:rPr>
        <w:t xml:space="preserve">     </w:t>
      </w:r>
      <w:r w:rsidRPr="00412711">
        <w:rPr>
          <w:sz w:val="26"/>
          <w:szCs w:val="26"/>
          <w:lang w:val="nl-NL"/>
        </w:rPr>
        <w:t>(*)</w:t>
      </w:r>
      <w:r w:rsidRPr="00412711">
        <w:rPr>
          <w:i/>
          <w:sz w:val="26"/>
          <w:szCs w:val="26"/>
          <w:lang w:val="nl-NL"/>
        </w:rPr>
        <w:t xml:space="preserve"> Nội dung các chỉ tiêu và mã số của báo cáo này như các chỉ tiêu của Báo cáo lưu chuyển tiền tệ năm - Mẫu B03 –DN</w:t>
      </w:r>
    </w:p>
    <w:p w:rsidR="0091683A" w:rsidRPr="00412711" w:rsidRDefault="0091683A" w:rsidP="0091683A">
      <w:pPr>
        <w:jc w:val="both"/>
        <w:rPr>
          <w:b/>
          <w:bCs/>
          <w:sz w:val="26"/>
          <w:szCs w:val="26"/>
          <w:lang w:val="nl-NL"/>
        </w:rPr>
      </w:pPr>
    </w:p>
    <w:p w:rsidR="0091683A" w:rsidRPr="00412711" w:rsidRDefault="0091683A" w:rsidP="0091683A">
      <w:pPr>
        <w:jc w:val="both"/>
        <w:rPr>
          <w:b/>
          <w:bCs/>
          <w:sz w:val="26"/>
          <w:szCs w:val="26"/>
          <w:lang w:val="nl-NL"/>
        </w:rPr>
      </w:pPr>
    </w:p>
    <w:p w:rsidR="0091683A" w:rsidRPr="00412711" w:rsidRDefault="0091683A" w:rsidP="0091683A">
      <w:pPr>
        <w:jc w:val="both"/>
        <w:rPr>
          <w:b/>
          <w:bCs/>
          <w:sz w:val="26"/>
          <w:szCs w:val="26"/>
          <w:lang w:val="nl-NL"/>
        </w:rPr>
      </w:pPr>
    </w:p>
    <w:p w:rsidR="00B02D77" w:rsidRDefault="00B02D77"/>
    <w:sectPr w:rsidR="00B02D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83A"/>
    <w:rsid w:val="0091683A"/>
    <w:rsid w:val="00B02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A30D8B-552C-4FEA-BBDD-66011624A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683A"/>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492</Words>
  <Characters>2806</Characters>
  <Application>Microsoft Office Word</Application>
  <DocSecurity>0</DocSecurity>
  <Lines>23</Lines>
  <Paragraphs>6</Paragraphs>
  <ScaleCrop>false</ScaleCrop>
  <Company/>
  <LinksUpToDate>false</LinksUpToDate>
  <CharactersWithSpaces>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TRANG'S PC</dc:creator>
  <cp:keywords/>
  <dc:description/>
  <cp:lastModifiedBy>TRANG'S PC</cp:lastModifiedBy>
  <cp:revision>1</cp:revision>
  <dcterms:created xsi:type="dcterms:W3CDTF">2022-10-31T09:43:00Z</dcterms:created>
  <dcterms:modified xsi:type="dcterms:W3CDTF">2022-10-31T09:50:00Z</dcterms:modified>
</cp:coreProperties>
</file>