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605"/>
        <w:gridCol w:w="5807"/>
      </w:tblGrid>
      <w:tr w:rsidR="005C5FD1" w:rsidRPr="005C5FD1" w14:paraId="40777E96" w14:textId="77777777" w:rsidTr="005C5FD1">
        <w:trPr>
          <w:tblCellSpacing w:w="15"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2B32734F"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w:t>
            </w:r>
            <w:proofErr w:type="gramStart"/>
            <w:r w:rsidRPr="005C5FD1">
              <w:rPr>
                <w:rFonts w:ascii="Times New Roman" w:hAnsi="Times New Roman" w:cs="Times New Roman"/>
                <w:sz w:val="24"/>
                <w:szCs w:val="24"/>
              </w:rPr>
              <w:t>….(</w:t>
            </w:r>
            <w:proofErr w:type="gramEnd"/>
            <w:r w:rsidRPr="005C5FD1">
              <w:rPr>
                <w:rFonts w:ascii="Times New Roman" w:hAnsi="Times New Roman" w:cs="Times New Roman"/>
                <w:sz w:val="24"/>
                <w:szCs w:val="24"/>
              </w:rPr>
              <w:t>1)………………</w:t>
            </w:r>
          </w:p>
        </w:tc>
        <w:tc>
          <w:tcPr>
            <w:tcW w:w="5762" w:type="dxa"/>
            <w:tcBorders>
              <w:top w:val="dotted" w:sz="6" w:space="0" w:color="D3D3D3"/>
              <w:left w:val="dotted" w:sz="6" w:space="0" w:color="D3D3D3"/>
              <w:bottom w:val="dotted" w:sz="6" w:space="0" w:color="D3D3D3"/>
              <w:right w:val="dotted" w:sz="6" w:space="0" w:color="D3D3D3"/>
            </w:tcBorders>
            <w:vAlign w:val="center"/>
            <w:hideMark/>
          </w:tcPr>
          <w:p w14:paraId="497E78A9" w14:textId="77777777" w:rsidR="005C5FD1" w:rsidRPr="005C5FD1" w:rsidRDefault="005C5FD1" w:rsidP="005C5FD1">
            <w:pPr>
              <w:jc w:val="center"/>
              <w:rPr>
                <w:rFonts w:ascii="Times New Roman" w:hAnsi="Times New Roman" w:cs="Times New Roman"/>
                <w:b/>
                <w:bCs/>
                <w:sz w:val="24"/>
                <w:szCs w:val="24"/>
              </w:rPr>
            </w:pPr>
            <w:r w:rsidRPr="005C5FD1">
              <w:rPr>
                <w:rFonts w:ascii="Times New Roman" w:hAnsi="Times New Roman" w:cs="Times New Roman"/>
                <w:b/>
                <w:bCs/>
                <w:sz w:val="24"/>
                <w:szCs w:val="24"/>
              </w:rPr>
              <w:t>CỘNG HÒA XÃ HỘI CHỦ NGHĨA VIỆT NAM</w:t>
            </w:r>
          </w:p>
          <w:p w14:paraId="13E7D8DE" w14:textId="77777777" w:rsidR="005C5FD1" w:rsidRPr="005C5FD1" w:rsidRDefault="005C5FD1" w:rsidP="005C5FD1">
            <w:pPr>
              <w:jc w:val="center"/>
              <w:rPr>
                <w:rFonts w:ascii="Times New Roman" w:hAnsi="Times New Roman" w:cs="Times New Roman"/>
                <w:sz w:val="24"/>
                <w:szCs w:val="24"/>
              </w:rPr>
            </w:pPr>
            <w:r w:rsidRPr="005C5FD1">
              <w:rPr>
                <w:rFonts w:ascii="Times New Roman" w:hAnsi="Times New Roman" w:cs="Times New Roman"/>
                <w:sz w:val="24"/>
                <w:szCs w:val="24"/>
              </w:rPr>
              <w:t>Độc lập – Tự do – Hạnh phúc</w:t>
            </w:r>
          </w:p>
        </w:tc>
      </w:tr>
      <w:tr w:rsidR="005C5FD1" w:rsidRPr="005C5FD1" w14:paraId="4F03E35C" w14:textId="77777777" w:rsidTr="005C5FD1">
        <w:trPr>
          <w:tblCellSpacing w:w="15"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14:paraId="43401456" w14:textId="517D8C1D"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Số: …/……………</w:t>
            </w:r>
          </w:p>
        </w:tc>
        <w:tc>
          <w:tcPr>
            <w:tcW w:w="5762" w:type="dxa"/>
            <w:tcBorders>
              <w:top w:val="dotted" w:sz="6" w:space="0" w:color="D3D3D3"/>
              <w:left w:val="dotted" w:sz="6" w:space="0" w:color="D3D3D3"/>
              <w:bottom w:val="dotted" w:sz="6" w:space="0" w:color="D3D3D3"/>
              <w:right w:val="dotted" w:sz="6" w:space="0" w:color="D3D3D3"/>
            </w:tcBorders>
            <w:vAlign w:val="center"/>
            <w:hideMark/>
          </w:tcPr>
          <w:p w14:paraId="0C590AE6" w14:textId="77777777" w:rsidR="005C5FD1" w:rsidRPr="005C5FD1" w:rsidRDefault="005C5FD1" w:rsidP="005C5FD1">
            <w:pPr>
              <w:jc w:val="right"/>
              <w:rPr>
                <w:rFonts w:ascii="Times New Roman" w:hAnsi="Times New Roman" w:cs="Times New Roman"/>
                <w:i/>
                <w:iCs/>
                <w:sz w:val="24"/>
                <w:szCs w:val="24"/>
              </w:rPr>
            </w:pPr>
            <w:r w:rsidRPr="005C5FD1">
              <w:rPr>
                <w:rFonts w:ascii="Times New Roman" w:hAnsi="Times New Roman" w:cs="Times New Roman"/>
                <w:i/>
                <w:iCs/>
                <w:sz w:val="24"/>
                <w:szCs w:val="24"/>
              </w:rPr>
              <w:t>Ngày … tháng … năm …</w:t>
            </w:r>
          </w:p>
        </w:tc>
      </w:tr>
    </w:tbl>
    <w:p w14:paraId="1E92A097" w14:textId="77777777" w:rsidR="005C5FD1" w:rsidRDefault="005C5FD1" w:rsidP="005C5FD1">
      <w:pPr>
        <w:rPr>
          <w:rFonts w:ascii="Times New Roman" w:hAnsi="Times New Roman" w:cs="Times New Roman"/>
          <w:sz w:val="24"/>
          <w:szCs w:val="24"/>
        </w:rPr>
      </w:pPr>
    </w:p>
    <w:p w14:paraId="6336170A" w14:textId="58751424" w:rsidR="005C5FD1" w:rsidRPr="005C5FD1" w:rsidRDefault="005C5FD1" w:rsidP="005C5FD1">
      <w:pPr>
        <w:jc w:val="center"/>
        <w:rPr>
          <w:rFonts w:ascii="Times New Roman" w:hAnsi="Times New Roman" w:cs="Times New Roman"/>
          <w:b/>
          <w:bCs/>
          <w:sz w:val="24"/>
          <w:szCs w:val="24"/>
        </w:rPr>
      </w:pPr>
      <w:r w:rsidRPr="005C5FD1">
        <w:rPr>
          <w:rFonts w:ascii="Times New Roman" w:hAnsi="Times New Roman" w:cs="Times New Roman"/>
          <w:b/>
          <w:bCs/>
          <w:sz w:val="24"/>
          <w:szCs w:val="24"/>
        </w:rPr>
        <w:t>QUYẾT ĐỊNH</w:t>
      </w:r>
    </w:p>
    <w:p w14:paraId="2D1EB393" w14:textId="77777777" w:rsidR="005C5FD1" w:rsidRPr="005C5FD1" w:rsidRDefault="005C5FD1" w:rsidP="005C5FD1">
      <w:pPr>
        <w:jc w:val="center"/>
        <w:rPr>
          <w:rFonts w:ascii="Times New Roman" w:hAnsi="Times New Roman" w:cs="Times New Roman"/>
          <w:i/>
          <w:iCs/>
          <w:sz w:val="24"/>
          <w:szCs w:val="24"/>
        </w:rPr>
      </w:pPr>
      <w:r w:rsidRPr="005C5FD1">
        <w:rPr>
          <w:rFonts w:ascii="Times New Roman" w:hAnsi="Times New Roman" w:cs="Times New Roman"/>
          <w:i/>
          <w:iCs/>
          <w:sz w:val="24"/>
          <w:szCs w:val="24"/>
        </w:rPr>
        <w:t>V/v thành lập Đội phòng cháy và chữa cháy cơ sở</w:t>
      </w:r>
    </w:p>
    <w:p w14:paraId="0DDBD92F" w14:textId="77777777" w:rsidR="005C5FD1" w:rsidRPr="005C5FD1" w:rsidRDefault="005C5FD1" w:rsidP="005C5FD1">
      <w:pPr>
        <w:jc w:val="center"/>
        <w:rPr>
          <w:rFonts w:ascii="Times New Roman" w:hAnsi="Times New Roman" w:cs="Times New Roman"/>
          <w:sz w:val="24"/>
          <w:szCs w:val="24"/>
        </w:rPr>
      </w:pPr>
      <w:r w:rsidRPr="005C5FD1">
        <w:rPr>
          <w:rFonts w:ascii="Times New Roman" w:hAnsi="Times New Roman" w:cs="Times New Roman"/>
          <w:sz w:val="24"/>
          <w:szCs w:val="24"/>
        </w:rPr>
        <w:t>……</w:t>
      </w:r>
      <w:proofErr w:type="gramStart"/>
      <w:r w:rsidRPr="005C5FD1">
        <w:rPr>
          <w:rFonts w:ascii="Times New Roman" w:hAnsi="Times New Roman" w:cs="Times New Roman"/>
          <w:sz w:val="24"/>
          <w:szCs w:val="24"/>
        </w:rPr>
        <w:t>…(</w:t>
      </w:r>
      <w:proofErr w:type="gramEnd"/>
      <w:r w:rsidRPr="005C5FD1">
        <w:rPr>
          <w:rFonts w:ascii="Times New Roman" w:hAnsi="Times New Roman" w:cs="Times New Roman"/>
          <w:sz w:val="24"/>
          <w:szCs w:val="24"/>
        </w:rPr>
        <w:t>2)………</w:t>
      </w:r>
    </w:p>
    <w:p w14:paraId="46279E31"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Căn cứ Luật phòng cháy và chữa cháy số 27/2001/QH10 ngày 29/6/2001 và Luật Phòng cháy và chữa cháy sửa đổi, bổ sung số 40/2013/QH13 ngày 22/11/2013;</w:t>
      </w:r>
    </w:p>
    <w:p w14:paraId="78EC8787"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Căn cứ Nghị định số 136/2020/NĐ-CP ngày 24/11/2014 quy định chi tiết một số điều và biện pháp thi hành Luật Phòng cháy và chữa cháy và Luật Phòng cháy và chữa cháy sửa đổi, bổ sung năm 2013;</w:t>
      </w:r>
    </w:p>
    <w:p w14:paraId="25183C0F"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Căn cứ Thông tư số 149/2020/TT-BCA ngày 31/12/2020 quy định chi tiết một số điều và biện pháp thi hành Luật Phòng cháy và chữa cháy và Luật Phòng cháy và chữa cháy sửa đổi, bổ sung năm 2013 và Nghị định số 136/2020/NĐ-CP;</w:t>
      </w:r>
    </w:p>
    <w:p w14:paraId="2DC4C23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Căn cứ theo Điều lệ tổ chức, hoạt động của …;</w:t>
      </w:r>
    </w:p>
    <w:p w14:paraId="705BD614"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Xét đề nghị của …</w:t>
      </w:r>
    </w:p>
    <w:p w14:paraId="0E30A12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QUYẾT ĐỊNH</w:t>
      </w:r>
    </w:p>
    <w:p w14:paraId="7AA2E73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1. Thành lập Đội Phòng cháy và chữa cháy cơ sở tại … gồm có … người (có danh sách đính kèm quyết định này).</w:t>
      </w:r>
    </w:p>
    <w:p w14:paraId="568D6D4B"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2. Đội phòng cháy và chữa cháy cơ sở có các chức năng, nhiệm vụ sau đây:</w:t>
      </w:r>
    </w:p>
    <w:p w14:paraId="0AA6AC31"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1. Đề xuất việc ban hành các nội quy, quy định an toàn phòng cháy và chữa cháy và tổ chức thực hiện các nội quy, quy định an toàn trong PCCC.</w:t>
      </w:r>
    </w:p>
    <w:p w14:paraId="37289464"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2. Xây dựng, tổ chức thực hiện kế hoạch kiểm tra công tác phòng cháy và chữa cháy và khắc phục kịp thời những thiếu sót.</w:t>
      </w:r>
    </w:p>
    <w:p w14:paraId="2AD189D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lastRenderedPageBreak/>
        <w:t>3. Tổ chức tuyên truyền, phổ biến pháp luật và kiến thức phòng cháy và chữa cháy, tổ chức xây dựng các phong trào quần chúng tham gia phòng cháy và chữa cháy.</w:t>
      </w:r>
    </w:p>
    <w:p w14:paraId="43A1917C"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4. Kiểm tra, đôn đốc việc chấp hành các nội quy, quy định an toàn phòng cháy và chữa cháy.</w:t>
      </w:r>
    </w:p>
    <w:p w14:paraId="28572B7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5. Tổ chức công tác huấn luyện, bồi dưỡng một số nghiệp vụ về phòng cháy và chữa cháy.</w:t>
      </w:r>
    </w:p>
    <w:p w14:paraId="332B8A3D"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6. Chuẩn bị lực lượng, phương tiện và thực hiện nhiệm vụ chữa cháy khi có cháy xảy ra, tham gia chữa cháy ở các địa phương và cơ sở khác khi có yêu cầu.</w:t>
      </w:r>
    </w:p>
    <w:p w14:paraId="2863125D"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7. Xây dựng, đề xuất kế hoặc đầu tư hàng năm cho công tác phòng cháy và chữa cháy; tổ chức theo dõi và quản lý các phương tiện, thiết bị chữa cháy của đơn vị.</w:t>
      </w:r>
    </w:p>
    <w:p w14:paraId="7BC44935"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8. Thực hiện các chế độ thống kê và báo cáo theo quy định.</w:t>
      </w:r>
    </w:p>
    <w:p w14:paraId="343964C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3. Các thành viên Đội Phòng cháy và chữa cháy do Ban lãnh đạo doanh nghiệp bố trí, bổ nhiệm theo tiêu chuẩn và điều kiện do pháp luật quy định.</w:t>
      </w:r>
    </w:p>
    <w:p w14:paraId="18DBD6C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Điều 4. Quyết định này có hiệu lực kể từ ngày …</w:t>
      </w:r>
    </w:p>
    <w:p w14:paraId="44CB3169"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Các ông (bà) trong Ban chỉ huy của Đội Phòng cháy và chữa cháy cơ sở và các thành viên có tên trong danh sách kèm theo chịu trách nhiệm thi hành Quyết định này.</w:t>
      </w:r>
    </w:p>
    <w:p w14:paraId="42336DEC"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Các phòng, ban liên quan phối hợp cùng Đội Phòng cháy và chữa cháy cơ sở chịu trách nhiệm thực hiện Quyết định này.</w:t>
      </w:r>
    </w:p>
    <w:tbl>
      <w:tblPr>
        <w:tblW w:w="0" w:type="auto"/>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066"/>
        <w:gridCol w:w="2145"/>
      </w:tblGrid>
      <w:tr w:rsidR="005C5FD1" w:rsidRPr="005C5FD1" w14:paraId="52060968" w14:textId="77777777" w:rsidTr="005C5FD1">
        <w:trPr>
          <w:tblCellSpacing w:w="15"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14:paraId="4A0CDC56"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Nơi nhận:</w:t>
            </w:r>
          </w:p>
          <w:p w14:paraId="6A6DB4C5"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14:paraId="0DBCC821"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LÃNH ĐẠO CƠ SỞ</w:t>
            </w:r>
          </w:p>
          <w:p w14:paraId="1E56564F"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(Ký tên và đóng dấu)</w:t>
            </w:r>
          </w:p>
          <w:p w14:paraId="7139D0A4"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br/>
            </w:r>
            <w:r w:rsidRPr="005C5FD1">
              <w:rPr>
                <w:rFonts w:ascii="Times New Roman" w:hAnsi="Times New Roman" w:cs="Times New Roman"/>
                <w:sz w:val="24"/>
                <w:szCs w:val="24"/>
              </w:rPr>
              <w:br/>
            </w:r>
          </w:p>
        </w:tc>
      </w:tr>
    </w:tbl>
    <w:p w14:paraId="4CA3AEED"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 </w:t>
      </w:r>
    </w:p>
    <w:p w14:paraId="3E7A9343"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(1) Tên cơ sở; </w:t>
      </w:r>
    </w:p>
    <w:p w14:paraId="7F705105" w14:textId="77777777" w:rsidR="005C5FD1" w:rsidRPr="005C5FD1" w:rsidRDefault="005C5FD1" w:rsidP="005C5FD1">
      <w:pPr>
        <w:rPr>
          <w:rFonts w:ascii="Times New Roman" w:hAnsi="Times New Roman" w:cs="Times New Roman"/>
          <w:sz w:val="24"/>
          <w:szCs w:val="24"/>
        </w:rPr>
      </w:pPr>
      <w:r w:rsidRPr="005C5FD1">
        <w:rPr>
          <w:rFonts w:ascii="Times New Roman" w:hAnsi="Times New Roman" w:cs="Times New Roman"/>
          <w:sz w:val="24"/>
          <w:szCs w:val="24"/>
        </w:rPr>
        <w:t>(2) Chức vụ của người đứng đầu (Tổng Giám đốc, Giám đốc…).</w:t>
      </w:r>
    </w:p>
    <w:p w14:paraId="4BA5642E" w14:textId="77777777" w:rsidR="00CE678A" w:rsidRPr="005C5FD1" w:rsidRDefault="00CE678A" w:rsidP="005C5FD1">
      <w:pPr>
        <w:rPr>
          <w:rFonts w:ascii="Times New Roman" w:hAnsi="Times New Roman" w:cs="Times New Roman"/>
          <w:sz w:val="24"/>
          <w:szCs w:val="24"/>
        </w:rPr>
      </w:pPr>
    </w:p>
    <w:sectPr w:rsidR="00CE678A" w:rsidRPr="005C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D1"/>
    <w:rsid w:val="002F16B8"/>
    <w:rsid w:val="005C5FD1"/>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1722"/>
  <w15:chartTrackingRefBased/>
  <w15:docId w15:val="{28245CFC-9FCF-475D-A43B-B584CB22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F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C5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429099">
      <w:bodyDiv w:val="1"/>
      <w:marLeft w:val="0"/>
      <w:marRight w:val="0"/>
      <w:marTop w:val="0"/>
      <w:marBottom w:val="0"/>
      <w:divBdr>
        <w:top w:val="none" w:sz="0" w:space="0" w:color="auto"/>
        <w:left w:val="none" w:sz="0" w:space="0" w:color="auto"/>
        <w:bottom w:val="none" w:sz="0" w:space="0" w:color="auto"/>
        <w:right w:val="none" w:sz="0" w:space="0" w:color="auto"/>
      </w:divBdr>
      <w:divsChild>
        <w:div w:id="1041326361">
          <w:marLeft w:val="0"/>
          <w:marRight w:val="0"/>
          <w:marTop w:val="0"/>
          <w:marBottom w:val="0"/>
          <w:divBdr>
            <w:top w:val="none" w:sz="0" w:space="0" w:color="auto"/>
            <w:left w:val="none" w:sz="0" w:space="0" w:color="auto"/>
            <w:bottom w:val="none" w:sz="0" w:space="0" w:color="auto"/>
            <w:right w:val="none" w:sz="0" w:space="0" w:color="auto"/>
          </w:divBdr>
        </w:div>
        <w:div w:id="72457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cp:revision>
  <dcterms:created xsi:type="dcterms:W3CDTF">2024-04-09T01:48:00Z</dcterms:created>
  <dcterms:modified xsi:type="dcterms:W3CDTF">2024-04-09T01:53:00Z</dcterms:modified>
</cp:coreProperties>
</file>